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2072"/>
      </w:tblGrid>
      <w:tr w:rsidR="004A6AEE" w:rsidRPr="00163FBF" w:rsidTr="00C75F75">
        <w:trPr>
          <w:trHeight w:val="287"/>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4A6AEE" w:rsidRDefault="001F3225" w:rsidP="00C75F75">
            <w:pPr>
              <w:spacing w:before="100" w:beforeAutospacing="1" w:after="100" w:afterAutospacing="1"/>
              <w:jc w:val="center"/>
            </w:pPr>
            <w:r>
              <w:rPr>
                <w:lang w:val="sr-Cyrl-CS"/>
              </w:rPr>
              <w:t>Наручилац</w:t>
            </w:r>
          </w:p>
        </w:tc>
        <w:tc>
          <w:tcPr>
            <w:tcW w:w="2072" w:type="dxa"/>
            <w:tcBorders>
              <w:top w:val="single" w:sz="4" w:space="0" w:color="auto"/>
              <w:left w:val="single" w:sz="4" w:space="0" w:color="auto"/>
              <w:bottom w:val="single" w:sz="4" w:space="0" w:color="auto"/>
              <w:right w:val="single" w:sz="4" w:space="0" w:color="auto"/>
            </w:tcBorders>
            <w:vAlign w:val="center"/>
          </w:tcPr>
          <w:p w:rsidR="004A6AEE" w:rsidRPr="001868D6" w:rsidRDefault="001F3225" w:rsidP="00C75F75">
            <w:pPr>
              <w:spacing w:before="100" w:beforeAutospacing="1" w:after="100" w:afterAutospacing="1"/>
              <w:jc w:val="center"/>
              <w:rPr>
                <w:lang w:val="sr-Latn-CS"/>
              </w:rPr>
            </w:pPr>
            <w:r>
              <w:rPr>
                <w:lang w:val="sr-Latn-CS"/>
              </w:rPr>
              <w:t>Апотека</w:t>
            </w:r>
            <w:r w:rsidR="004A6AEE">
              <w:rPr>
                <w:lang w:val="sr-Latn-CS"/>
              </w:rPr>
              <w:t xml:space="preserve"> </w:t>
            </w:r>
            <w:r>
              <w:rPr>
                <w:lang w:val="sr-Latn-CS"/>
              </w:rPr>
              <w:t>Крагујевац</w:t>
            </w:r>
          </w:p>
        </w:tc>
      </w:tr>
      <w:tr w:rsidR="004A6AEE" w:rsidRPr="00163FBF" w:rsidTr="00C75F75">
        <w:trPr>
          <w:trHeight w:val="296"/>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4A6AEE" w:rsidRDefault="001F3225" w:rsidP="00C75F75">
            <w:pPr>
              <w:spacing w:before="100" w:beforeAutospacing="1" w:after="100" w:afterAutospacing="1"/>
              <w:jc w:val="center"/>
            </w:pPr>
            <w:r>
              <w:rPr>
                <w:lang w:val="sr-Cyrl-CS"/>
              </w:rPr>
              <w:t>Адреса</w:t>
            </w:r>
          </w:p>
        </w:tc>
        <w:tc>
          <w:tcPr>
            <w:tcW w:w="2072" w:type="dxa"/>
            <w:tcBorders>
              <w:top w:val="single" w:sz="4" w:space="0" w:color="auto"/>
              <w:left w:val="single" w:sz="4" w:space="0" w:color="auto"/>
              <w:bottom w:val="single" w:sz="4" w:space="0" w:color="auto"/>
              <w:right w:val="single" w:sz="4" w:space="0" w:color="auto"/>
            </w:tcBorders>
            <w:vAlign w:val="center"/>
          </w:tcPr>
          <w:p w:rsidR="004A6AEE" w:rsidRPr="001868D6" w:rsidRDefault="001F3225" w:rsidP="00C75F75">
            <w:pPr>
              <w:spacing w:before="100" w:beforeAutospacing="1" w:after="100" w:afterAutospacing="1"/>
              <w:jc w:val="center"/>
              <w:rPr>
                <w:lang w:val="sr-Latn-CS"/>
              </w:rPr>
            </w:pPr>
            <w:r>
              <w:rPr>
                <w:lang w:val="sr-Latn-CS"/>
              </w:rPr>
              <w:t>Краља</w:t>
            </w:r>
            <w:r w:rsidR="004A6AEE">
              <w:rPr>
                <w:lang w:val="sr-Latn-CS"/>
              </w:rPr>
              <w:t xml:space="preserve"> </w:t>
            </w:r>
            <w:r>
              <w:rPr>
                <w:lang w:val="sr-Latn-CS"/>
              </w:rPr>
              <w:t>Александра</w:t>
            </w:r>
            <w:r w:rsidR="004A6AEE">
              <w:rPr>
                <w:lang w:val="sr-Latn-CS"/>
              </w:rPr>
              <w:t xml:space="preserve"> </w:t>
            </w:r>
            <w:r w:rsidR="00CC640B">
              <w:rPr>
                <w:lang w:val="sr-Latn-CS"/>
              </w:rPr>
              <w:t>I</w:t>
            </w:r>
            <w:r w:rsidR="004A6AEE">
              <w:rPr>
                <w:lang w:val="sr-Latn-CS"/>
              </w:rPr>
              <w:t xml:space="preserve"> </w:t>
            </w:r>
            <w:r>
              <w:rPr>
                <w:lang w:val="sr-Latn-CS"/>
              </w:rPr>
              <w:t>Карађорђевића</w:t>
            </w:r>
            <w:r w:rsidR="004A6AEE">
              <w:rPr>
                <w:lang w:val="sr-Latn-CS"/>
              </w:rPr>
              <w:t xml:space="preserve"> 36</w:t>
            </w:r>
          </w:p>
        </w:tc>
      </w:tr>
      <w:tr w:rsidR="004A6AEE" w:rsidRPr="00163FBF" w:rsidTr="00C75F75">
        <w:trPr>
          <w:trHeight w:val="287"/>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4A6AEE" w:rsidRDefault="001F3225" w:rsidP="00C75F75">
            <w:pPr>
              <w:spacing w:before="100" w:beforeAutospacing="1" w:after="100" w:afterAutospacing="1"/>
              <w:jc w:val="center"/>
            </w:pPr>
            <w:r>
              <w:rPr>
                <w:lang w:val="sr-Cyrl-CS"/>
              </w:rPr>
              <w:t>Место</w:t>
            </w:r>
          </w:p>
        </w:tc>
        <w:tc>
          <w:tcPr>
            <w:tcW w:w="2072" w:type="dxa"/>
            <w:tcBorders>
              <w:top w:val="single" w:sz="4" w:space="0" w:color="auto"/>
              <w:left w:val="single" w:sz="4" w:space="0" w:color="auto"/>
              <w:bottom w:val="single" w:sz="4" w:space="0" w:color="auto"/>
              <w:right w:val="single" w:sz="4" w:space="0" w:color="auto"/>
            </w:tcBorders>
            <w:vAlign w:val="center"/>
          </w:tcPr>
          <w:p w:rsidR="004A6AEE" w:rsidRPr="001868D6" w:rsidRDefault="001F3225" w:rsidP="00C75F75">
            <w:pPr>
              <w:spacing w:before="100" w:beforeAutospacing="1" w:after="100" w:afterAutospacing="1"/>
              <w:jc w:val="center"/>
              <w:rPr>
                <w:lang w:val="sr-Latn-CS"/>
              </w:rPr>
            </w:pPr>
            <w:r>
              <w:rPr>
                <w:lang w:val="sr-Latn-CS"/>
              </w:rPr>
              <w:t>Крагујевац</w:t>
            </w:r>
          </w:p>
        </w:tc>
      </w:tr>
      <w:tr w:rsidR="004A6AEE" w:rsidRPr="00163FBF" w:rsidTr="00C75F75">
        <w:trPr>
          <w:trHeight w:val="296"/>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4A6AEE" w:rsidRDefault="001F3225" w:rsidP="00C75F75">
            <w:pPr>
              <w:spacing w:before="100" w:beforeAutospacing="1" w:after="100" w:afterAutospacing="1"/>
              <w:jc w:val="center"/>
            </w:pPr>
            <w:r>
              <w:rPr>
                <w:lang w:val="sr-Cyrl-CS"/>
              </w:rPr>
              <w:t>Број</w:t>
            </w:r>
          </w:p>
        </w:tc>
        <w:tc>
          <w:tcPr>
            <w:tcW w:w="2072" w:type="dxa"/>
            <w:tcBorders>
              <w:top w:val="single" w:sz="4" w:space="0" w:color="auto"/>
              <w:left w:val="single" w:sz="4" w:space="0" w:color="auto"/>
              <w:bottom w:val="single" w:sz="4" w:space="0" w:color="auto"/>
              <w:right w:val="single" w:sz="4" w:space="0" w:color="auto"/>
            </w:tcBorders>
            <w:vAlign w:val="center"/>
          </w:tcPr>
          <w:p w:rsidR="004A6AEE" w:rsidRPr="003D1E53" w:rsidRDefault="00002A58" w:rsidP="00002A58">
            <w:pPr>
              <w:spacing w:before="100" w:beforeAutospacing="1" w:after="100" w:afterAutospacing="1"/>
              <w:jc w:val="center"/>
              <w:rPr>
                <w:lang w:val="sr-Cyrl-RS"/>
              </w:rPr>
            </w:pPr>
            <w:r>
              <w:rPr>
                <w:lang w:val="sr-Cyrl-RS"/>
              </w:rPr>
              <w:t>4</w:t>
            </w:r>
            <w:r w:rsidR="003110A7">
              <w:rPr>
                <w:lang w:val="sr-Cyrl-RS"/>
              </w:rPr>
              <w:t>/201</w:t>
            </w:r>
            <w:r>
              <w:rPr>
                <w:lang w:val="sr-Cyrl-RS"/>
              </w:rPr>
              <w:t>5</w:t>
            </w:r>
            <w:r w:rsidR="003110A7">
              <w:rPr>
                <w:lang w:val="sr-Cyrl-RS"/>
              </w:rPr>
              <w:t>-</w:t>
            </w:r>
            <w:r>
              <w:rPr>
                <w:lang w:val="sr-Cyrl-RS"/>
              </w:rPr>
              <w:t>21</w:t>
            </w:r>
            <w:r w:rsidR="003110A7">
              <w:rPr>
                <w:lang w:val="sr-Cyrl-RS"/>
              </w:rPr>
              <w:t>-МВ</w:t>
            </w:r>
          </w:p>
        </w:tc>
      </w:tr>
      <w:tr w:rsidR="004A6AEE" w:rsidRPr="00163FBF" w:rsidTr="00C75F75">
        <w:trPr>
          <w:trHeight w:val="296"/>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4A6AEE" w:rsidRDefault="001F3225" w:rsidP="00C75F75">
            <w:pPr>
              <w:spacing w:before="100" w:beforeAutospacing="1" w:after="100" w:afterAutospacing="1"/>
              <w:jc w:val="center"/>
            </w:pPr>
            <w:r>
              <w:rPr>
                <w:lang w:val="sr-Cyrl-CS"/>
              </w:rPr>
              <w:t>Датум</w:t>
            </w:r>
          </w:p>
        </w:tc>
        <w:tc>
          <w:tcPr>
            <w:tcW w:w="2072" w:type="dxa"/>
            <w:tcBorders>
              <w:top w:val="single" w:sz="4" w:space="0" w:color="auto"/>
              <w:left w:val="single" w:sz="4" w:space="0" w:color="auto"/>
              <w:bottom w:val="single" w:sz="4" w:space="0" w:color="auto"/>
              <w:right w:val="single" w:sz="4" w:space="0" w:color="auto"/>
            </w:tcBorders>
            <w:vAlign w:val="center"/>
          </w:tcPr>
          <w:p w:rsidR="004A6AEE" w:rsidRPr="00EA659B" w:rsidRDefault="009F5D86" w:rsidP="00002A58">
            <w:pPr>
              <w:spacing w:before="100" w:beforeAutospacing="1" w:after="100" w:afterAutospacing="1"/>
              <w:jc w:val="center"/>
              <w:rPr>
                <w:lang w:val="sr-Latn-CS"/>
              </w:rPr>
            </w:pPr>
            <w:r>
              <w:t>0</w:t>
            </w:r>
            <w:r w:rsidR="00002A58">
              <w:rPr>
                <w:lang w:val="sr-Cyrl-RS"/>
              </w:rPr>
              <w:t>4</w:t>
            </w:r>
            <w:r w:rsidR="004A6AEE">
              <w:rPr>
                <w:lang w:val="sr-Latn-CS"/>
              </w:rPr>
              <w:t>.</w:t>
            </w:r>
            <w:r w:rsidR="001F3225">
              <w:rPr>
                <w:lang w:val="sr-Cyrl-RS"/>
              </w:rPr>
              <w:t>0</w:t>
            </w:r>
            <w:r>
              <w:t>3</w:t>
            </w:r>
            <w:r w:rsidR="004A6AEE">
              <w:rPr>
                <w:lang w:val="sr-Latn-CS"/>
              </w:rPr>
              <w:t>.201</w:t>
            </w:r>
            <w:r w:rsidR="00002A58">
              <w:rPr>
                <w:lang w:val="sr-Cyrl-RS"/>
              </w:rPr>
              <w:t>5</w:t>
            </w:r>
            <w:r w:rsidR="004A6AEE">
              <w:rPr>
                <w:lang w:val="sr-Latn-CS"/>
              </w:rPr>
              <w:t>.</w:t>
            </w:r>
          </w:p>
        </w:tc>
      </w:tr>
    </w:tbl>
    <w:p w:rsidR="005E0F15" w:rsidRDefault="005E0F15"/>
    <w:p w:rsidR="00C75F75" w:rsidRDefault="00C75F75" w:rsidP="004A6AEE">
      <w:pPr>
        <w:jc w:val="center"/>
        <w:rPr>
          <w:b/>
          <w:sz w:val="32"/>
          <w:szCs w:val="32"/>
          <w:lang w:val="sr-Latn-RS"/>
        </w:rPr>
      </w:pPr>
    </w:p>
    <w:p w:rsidR="00C75F75" w:rsidRDefault="00C75F75" w:rsidP="004A6AEE">
      <w:pPr>
        <w:jc w:val="center"/>
        <w:rPr>
          <w:b/>
          <w:sz w:val="32"/>
          <w:szCs w:val="32"/>
          <w:lang w:val="sr-Latn-RS"/>
        </w:rPr>
      </w:pPr>
    </w:p>
    <w:p w:rsidR="00C75F75" w:rsidRDefault="00C75F75" w:rsidP="004A6AEE">
      <w:pPr>
        <w:jc w:val="center"/>
        <w:rPr>
          <w:b/>
          <w:sz w:val="32"/>
          <w:szCs w:val="32"/>
          <w:lang w:val="sr-Latn-RS"/>
        </w:rPr>
      </w:pPr>
    </w:p>
    <w:p w:rsidR="00C75F75" w:rsidRDefault="00C75F75" w:rsidP="004A6AEE">
      <w:pPr>
        <w:jc w:val="center"/>
        <w:rPr>
          <w:b/>
          <w:sz w:val="32"/>
          <w:szCs w:val="32"/>
          <w:lang w:val="sr-Latn-RS"/>
        </w:rPr>
      </w:pPr>
    </w:p>
    <w:p w:rsidR="00C75F75" w:rsidRDefault="00C75F75" w:rsidP="004A6AEE">
      <w:pPr>
        <w:jc w:val="center"/>
        <w:rPr>
          <w:b/>
          <w:sz w:val="32"/>
          <w:szCs w:val="32"/>
          <w:lang w:val="sr-Latn-RS"/>
        </w:rPr>
      </w:pPr>
    </w:p>
    <w:p w:rsidR="003110A7" w:rsidRDefault="003110A7" w:rsidP="003110A7">
      <w:pPr>
        <w:rPr>
          <w:lang w:val="sr-Cyrl-RS"/>
        </w:rPr>
      </w:pPr>
    </w:p>
    <w:p w:rsidR="00894926" w:rsidRDefault="00894926" w:rsidP="003110A7">
      <w:pPr>
        <w:rPr>
          <w:lang w:val="sr-Cyrl-RS"/>
        </w:rPr>
      </w:pPr>
    </w:p>
    <w:p w:rsidR="00894926" w:rsidRDefault="00894926" w:rsidP="003110A7">
      <w:pPr>
        <w:rPr>
          <w:lang w:val="sr-Cyrl-RS"/>
        </w:rPr>
      </w:pPr>
    </w:p>
    <w:p w:rsidR="00894926" w:rsidRDefault="00894926" w:rsidP="003110A7">
      <w:pPr>
        <w:rPr>
          <w:lang w:val="sr-Cyrl-RS"/>
        </w:rPr>
      </w:pPr>
    </w:p>
    <w:p w:rsidR="00894926" w:rsidRDefault="00894926" w:rsidP="003110A7">
      <w:pPr>
        <w:rPr>
          <w:lang w:val="sr-Cyrl-RS"/>
        </w:rPr>
      </w:pPr>
    </w:p>
    <w:p w:rsidR="00894926" w:rsidRDefault="00894926" w:rsidP="003110A7">
      <w:pPr>
        <w:rPr>
          <w:lang w:val="sr-Cyrl-RS"/>
        </w:rPr>
      </w:pPr>
    </w:p>
    <w:p w:rsidR="00894926" w:rsidRDefault="00894926" w:rsidP="003110A7">
      <w:pPr>
        <w:rPr>
          <w:lang w:val="sr-Cyrl-RS"/>
        </w:rPr>
      </w:pPr>
    </w:p>
    <w:p w:rsidR="00894926" w:rsidRDefault="00894926" w:rsidP="003110A7">
      <w:pPr>
        <w:rPr>
          <w:lang w:val="sr-Cyrl-RS"/>
        </w:rPr>
      </w:pPr>
    </w:p>
    <w:p w:rsidR="00894926" w:rsidRDefault="00894926" w:rsidP="003110A7">
      <w:pPr>
        <w:rPr>
          <w:lang w:val="sr-Cyrl-RS"/>
        </w:rPr>
      </w:pPr>
    </w:p>
    <w:p w:rsidR="00894926" w:rsidRPr="003110A7" w:rsidRDefault="00894926" w:rsidP="003110A7">
      <w:pPr>
        <w:rPr>
          <w:lang w:val="sr-Cyrl-RS"/>
        </w:rPr>
      </w:pPr>
    </w:p>
    <w:p w:rsidR="003110A7" w:rsidRPr="00BB4B99" w:rsidRDefault="003110A7" w:rsidP="003110A7"/>
    <w:p w:rsidR="003110A7" w:rsidRPr="00BB4B99" w:rsidRDefault="003110A7" w:rsidP="003110A7"/>
    <w:p w:rsidR="003110A7" w:rsidRPr="00BB4B99" w:rsidRDefault="003110A7" w:rsidP="003110A7"/>
    <w:p w:rsidR="003110A7" w:rsidRPr="00BB4B99" w:rsidRDefault="003110A7" w:rsidP="003110A7">
      <w:pPr>
        <w:jc w:val="center"/>
        <w:rPr>
          <w:b/>
        </w:rPr>
      </w:pPr>
      <w:r w:rsidRPr="00BB4B99">
        <w:rPr>
          <w:b/>
        </w:rPr>
        <w:t>КОНКУРСНА ДОКУМЕНТАЦИЈА</w:t>
      </w:r>
    </w:p>
    <w:p w:rsidR="003110A7" w:rsidRPr="00BB4B99" w:rsidRDefault="003110A7" w:rsidP="003110A7">
      <w:pPr>
        <w:rPr>
          <w:i/>
        </w:rPr>
      </w:pPr>
    </w:p>
    <w:p w:rsidR="003110A7" w:rsidRPr="00BB4B99" w:rsidRDefault="003110A7" w:rsidP="003110A7">
      <w:pPr>
        <w:rPr>
          <w:i/>
        </w:rPr>
      </w:pPr>
    </w:p>
    <w:p w:rsidR="003110A7" w:rsidRPr="00BB4B99" w:rsidRDefault="003110A7" w:rsidP="003110A7">
      <w:pPr>
        <w:jc w:val="center"/>
        <w:rPr>
          <w:b/>
          <w:lang w:val="sr-Cyrl-RS"/>
        </w:rPr>
      </w:pPr>
      <w:r w:rsidRPr="00BB4B99">
        <w:rPr>
          <w:b/>
        </w:rPr>
        <w:t>Јавна набавка мале вредности ЈН</w:t>
      </w:r>
      <w:r w:rsidRPr="00BB4B99">
        <w:rPr>
          <w:b/>
          <w:lang w:val="sr-Cyrl-RS"/>
        </w:rPr>
        <w:t xml:space="preserve"> </w:t>
      </w:r>
      <w:r w:rsidR="00002A58">
        <w:rPr>
          <w:b/>
          <w:lang w:val="sr-Cyrl-RS"/>
        </w:rPr>
        <w:t>4/2015</w:t>
      </w:r>
      <w:r w:rsidRPr="00BB4B99">
        <w:rPr>
          <w:b/>
          <w:lang w:val="sr-Cyrl-RS"/>
        </w:rPr>
        <w:t>-МВ</w:t>
      </w:r>
    </w:p>
    <w:p w:rsidR="003110A7" w:rsidRPr="00BB4B99" w:rsidRDefault="003110A7" w:rsidP="003110A7">
      <w:pPr>
        <w:rPr>
          <w:i/>
        </w:rPr>
      </w:pPr>
    </w:p>
    <w:p w:rsidR="003110A7" w:rsidRPr="00BB4B99" w:rsidRDefault="003110A7" w:rsidP="003110A7">
      <w:pPr>
        <w:jc w:val="center"/>
        <w:rPr>
          <w:b/>
        </w:rPr>
      </w:pPr>
      <w:r w:rsidRPr="00BB4B99">
        <w:rPr>
          <w:b/>
        </w:rPr>
        <w:t>НАБАВКА ЕЛЕКТРИЧНЕ ЕНЕРГИЈЕ</w:t>
      </w:r>
    </w:p>
    <w:p w:rsidR="003110A7" w:rsidRPr="00BB4B99" w:rsidRDefault="003110A7" w:rsidP="003110A7"/>
    <w:p w:rsidR="003110A7" w:rsidRPr="00BB4B99" w:rsidRDefault="003110A7" w:rsidP="003110A7"/>
    <w:p w:rsidR="003110A7" w:rsidRPr="00BB4B99" w:rsidRDefault="003110A7" w:rsidP="003110A7"/>
    <w:p w:rsidR="003110A7" w:rsidRPr="00BB4B99" w:rsidRDefault="003110A7" w:rsidP="003110A7"/>
    <w:p w:rsidR="003110A7" w:rsidRPr="00BB4B99" w:rsidRDefault="003110A7" w:rsidP="003110A7"/>
    <w:p w:rsidR="003110A7" w:rsidRPr="00BB4B99" w:rsidRDefault="003110A7" w:rsidP="003110A7"/>
    <w:p w:rsidR="003110A7" w:rsidRPr="00BB4B99" w:rsidRDefault="003110A7" w:rsidP="003110A7"/>
    <w:p w:rsidR="003110A7" w:rsidRDefault="003110A7" w:rsidP="003110A7">
      <w:pPr>
        <w:rPr>
          <w:lang w:val="sr-Cyrl-RS"/>
        </w:rPr>
      </w:pPr>
    </w:p>
    <w:p w:rsidR="003119BA" w:rsidRDefault="003119BA" w:rsidP="003110A7">
      <w:pPr>
        <w:rPr>
          <w:lang w:val="sr-Cyrl-RS"/>
        </w:rPr>
      </w:pPr>
    </w:p>
    <w:p w:rsidR="003119BA" w:rsidRDefault="003119BA" w:rsidP="003110A7">
      <w:pPr>
        <w:rPr>
          <w:lang w:val="sr-Cyrl-RS"/>
        </w:rPr>
      </w:pPr>
    </w:p>
    <w:p w:rsidR="003119BA" w:rsidRDefault="003119BA" w:rsidP="003110A7">
      <w:pPr>
        <w:rPr>
          <w:lang w:val="sr-Cyrl-RS"/>
        </w:rPr>
      </w:pPr>
    </w:p>
    <w:p w:rsidR="003119BA" w:rsidRDefault="003119BA" w:rsidP="003110A7">
      <w:pPr>
        <w:rPr>
          <w:lang w:val="sr-Cyrl-RS"/>
        </w:rPr>
      </w:pPr>
    </w:p>
    <w:p w:rsidR="003119BA" w:rsidRPr="003119BA" w:rsidRDefault="003119BA" w:rsidP="003110A7">
      <w:pPr>
        <w:rPr>
          <w:lang w:val="sr-Cyrl-RS"/>
        </w:rPr>
      </w:pPr>
    </w:p>
    <w:p w:rsidR="003110A7" w:rsidRPr="00BB4B99" w:rsidRDefault="003110A7" w:rsidP="003110A7"/>
    <w:p w:rsidR="003110A7" w:rsidRPr="00BB4B99" w:rsidRDefault="003110A7" w:rsidP="003110A7">
      <w:pPr>
        <w:jc w:val="center"/>
        <w:rPr>
          <w:b/>
        </w:rPr>
      </w:pPr>
    </w:p>
    <w:p w:rsidR="003110A7" w:rsidRDefault="003110A7" w:rsidP="003110A7">
      <w:pPr>
        <w:rPr>
          <w:lang w:val="sr-Cyrl-RS"/>
        </w:rPr>
      </w:pPr>
    </w:p>
    <w:p w:rsidR="003110A7" w:rsidRDefault="003110A7" w:rsidP="003110A7">
      <w:pPr>
        <w:rPr>
          <w:lang w:val="sr-Cyrl-RS"/>
        </w:rPr>
      </w:pPr>
    </w:p>
    <w:p w:rsidR="003119BA" w:rsidRDefault="003119BA" w:rsidP="003110A7">
      <w:pPr>
        <w:rPr>
          <w:lang w:val="sr-Cyrl-RS"/>
        </w:rPr>
      </w:pPr>
    </w:p>
    <w:p w:rsidR="003119BA" w:rsidRDefault="003119BA" w:rsidP="003110A7">
      <w:pPr>
        <w:rPr>
          <w:lang w:val="sr-Cyrl-RS"/>
        </w:rPr>
      </w:pPr>
    </w:p>
    <w:p w:rsidR="003119BA" w:rsidRDefault="003119BA" w:rsidP="003110A7">
      <w:pPr>
        <w:rPr>
          <w:lang w:val="sr-Cyrl-RS"/>
        </w:rPr>
      </w:pPr>
    </w:p>
    <w:p w:rsidR="003119BA" w:rsidRDefault="003119BA" w:rsidP="003110A7">
      <w:pPr>
        <w:rPr>
          <w:lang w:val="sr-Latn-RS"/>
        </w:rPr>
      </w:pPr>
    </w:p>
    <w:p w:rsidR="004C1ED3" w:rsidRDefault="004C1ED3" w:rsidP="003110A7">
      <w:pPr>
        <w:rPr>
          <w:lang w:val="sr-Latn-RS"/>
        </w:rPr>
      </w:pPr>
    </w:p>
    <w:p w:rsidR="004C1ED3" w:rsidRDefault="004C1ED3" w:rsidP="003110A7">
      <w:pPr>
        <w:rPr>
          <w:lang w:val="sr-Latn-RS"/>
        </w:rPr>
      </w:pPr>
    </w:p>
    <w:p w:rsidR="003119BA" w:rsidRPr="0064741A" w:rsidRDefault="003119BA" w:rsidP="003110A7">
      <w:pPr>
        <w:rPr>
          <w:lang w:val="sr-Cyrl-RS"/>
        </w:rPr>
        <w:sectPr w:rsidR="003119BA" w:rsidRPr="0064741A" w:rsidSect="003110A7">
          <w:footerReference w:type="default" r:id="rId9"/>
          <w:pgSz w:w="11900" w:h="16820"/>
          <w:pgMar w:top="1417" w:right="1417" w:bottom="1417" w:left="1417" w:header="720" w:footer="720" w:gutter="0"/>
          <w:cols w:space="720"/>
          <w:noEndnote/>
          <w:docGrid w:linePitch="326"/>
        </w:sectPr>
      </w:pPr>
    </w:p>
    <w:p w:rsidR="003110A7" w:rsidRPr="00BB4B99" w:rsidRDefault="003110A7" w:rsidP="003110A7">
      <w:pPr>
        <w:rPr>
          <w:lang w:val="sr-Cyrl-RS"/>
        </w:rPr>
      </w:pPr>
      <w:bookmarkStart w:id="0" w:name="Pg2"/>
      <w:bookmarkEnd w:id="0"/>
      <w:proofErr w:type="gramStart"/>
      <w:r w:rsidRPr="00BB4B99">
        <w:lastRenderedPageBreak/>
        <w:t>На основу чл.</w:t>
      </w:r>
      <w:proofErr w:type="gramEnd"/>
      <w:r w:rsidRPr="00BB4B99">
        <w:t xml:space="preserve"> 3</w:t>
      </w:r>
      <w:r w:rsidRPr="00BB4B99">
        <w:rPr>
          <w:lang w:val="sr-Cyrl-RS"/>
        </w:rPr>
        <w:t>9</w:t>
      </w:r>
      <w:r w:rsidRPr="00BB4B99">
        <w:t xml:space="preserve">. </w:t>
      </w:r>
      <w:proofErr w:type="gramStart"/>
      <w:r w:rsidRPr="00BB4B99">
        <w:t>и</w:t>
      </w:r>
      <w:proofErr w:type="gramEnd"/>
      <w:r w:rsidRPr="00BB4B99">
        <w:t xml:space="preserve"> 61. </w:t>
      </w:r>
      <w:proofErr w:type="gramStart"/>
      <w:r w:rsidRPr="00BB4B99">
        <w:t>Закона о јавним набавкама („Сл. гласник РС” бр. 124/2012, у даљем тексту: Закон), чл.</w:t>
      </w:r>
      <w:proofErr w:type="gramEnd"/>
      <w:r w:rsidRPr="00BB4B99">
        <w:t xml:space="preserve"> 2. Правилника о обавезним </w:t>
      </w:r>
      <w:r w:rsidRPr="00BB4B99">
        <w:rPr>
          <w:lang w:val="sr-Cyrl-RS"/>
        </w:rPr>
        <w:t>е</w:t>
      </w:r>
      <w:r w:rsidRPr="00BB4B99">
        <w:t>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 ЈН</w:t>
      </w:r>
      <w:r w:rsidRPr="00BB4B99">
        <w:rPr>
          <w:lang w:val="sr-Cyrl-RS"/>
        </w:rPr>
        <w:t xml:space="preserve"> </w:t>
      </w:r>
      <w:r w:rsidR="00002A58">
        <w:rPr>
          <w:lang w:val="sr-Cyrl-RS"/>
        </w:rPr>
        <w:t>4/2015</w:t>
      </w:r>
      <w:r>
        <w:rPr>
          <w:lang w:val="sr-Cyrl-RS"/>
        </w:rPr>
        <w:t>-</w:t>
      </w:r>
      <w:r w:rsidR="00002A58">
        <w:rPr>
          <w:lang w:val="sr-Cyrl-RS"/>
        </w:rPr>
        <w:t>18</w:t>
      </w:r>
      <w:r w:rsidRPr="00BB4B99">
        <w:rPr>
          <w:lang w:val="sr-Cyrl-RS"/>
        </w:rPr>
        <w:t>-МВ</w:t>
      </w:r>
      <w:r w:rsidRPr="00BB4B99">
        <w:t xml:space="preserve"> </w:t>
      </w:r>
      <w:r w:rsidRPr="00BB4B99">
        <w:rPr>
          <w:lang w:val="sr-Cyrl-CS"/>
        </w:rPr>
        <w:t xml:space="preserve">од </w:t>
      </w:r>
      <w:r w:rsidR="00002A58">
        <w:rPr>
          <w:lang w:val="sr-Cyrl-CS"/>
        </w:rPr>
        <w:t>04</w:t>
      </w:r>
      <w:r>
        <w:rPr>
          <w:lang w:val="sr-Cyrl-CS"/>
        </w:rPr>
        <w:t>.0</w:t>
      </w:r>
      <w:r w:rsidR="00002A58">
        <w:rPr>
          <w:lang w:val="sr-Cyrl-CS"/>
        </w:rPr>
        <w:t>3</w:t>
      </w:r>
      <w:r w:rsidRPr="00BB4B99">
        <w:rPr>
          <w:lang w:val="sr-Cyrl-CS"/>
        </w:rPr>
        <w:t>.201</w:t>
      </w:r>
      <w:r w:rsidR="00002A58">
        <w:rPr>
          <w:lang w:val="sr-Cyrl-CS"/>
        </w:rPr>
        <w:t>5</w:t>
      </w:r>
      <w:r w:rsidRPr="00BB4B99">
        <w:rPr>
          <w:lang w:val="sr-Cyrl-CS"/>
        </w:rPr>
        <w:t>. године</w:t>
      </w:r>
      <w:r w:rsidRPr="00BB4B99">
        <w:t>, припремљена</w:t>
      </w:r>
      <w:r w:rsidRPr="00BB4B99">
        <w:rPr>
          <w:lang w:val="sr-Cyrl-CS"/>
        </w:rPr>
        <w:t xml:space="preserve"> </w:t>
      </w:r>
      <w:r w:rsidRPr="00BB4B99">
        <w:t xml:space="preserve">је: </w:t>
      </w:r>
    </w:p>
    <w:p w:rsidR="003110A7" w:rsidRPr="00BB4B99" w:rsidRDefault="003110A7" w:rsidP="003110A7">
      <w:pPr>
        <w:rPr>
          <w:lang w:val="sr-Cyrl-RS"/>
        </w:rPr>
      </w:pPr>
    </w:p>
    <w:p w:rsidR="003110A7" w:rsidRPr="00BB4B99" w:rsidRDefault="003110A7" w:rsidP="003110A7">
      <w:pPr>
        <w:rPr>
          <w:lang w:val="sr-Cyrl-RS"/>
        </w:rPr>
      </w:pPr>
    </w:p>
    <w:p w:rsidR="003110A7" w:rsidRDefault="003110A7" w:rsidP="003110A7">
      <w:pPr>
        <w:jc w:val="center"/>
        <w:rPr>
          <w:lang w:val="sr-Cyrl-RS"/>
        </w:rPr>
      </w:pPr>
    </w:p>
    <w:p w:rsidR="003110A7" w:rsidRPr="00BB4B99" w:rsidRDefault="003110A7" w:rsidP="003110A7">
      <w:pPr>
        <w:jc w:val="center"/>
      </w:pPr>
      <w:r w:rsidRPr="00BB4B99">
        <w:t>КОНКУРСНА ДОКУМЕНТАЦИЈА</w:t>
      </w:r>
    </w:p>
    <w:p w:rsidR="003110A7" w:rsidRDefault="003110A7" w:rsidP="003110A7">
      <w:pPr>
        <w:jc w:val="center"/>
        <w:rPr>
          <w:lang w:val="sr-Cyrl-RS"/>
        </w:rPr>
      </w:pPr>
    </w:p>
    <w:p w:rsidR="003110A7" w:rsidRPr="00BB4B99" w:rsidRDefault="003110A7" w:rsidP="003110A7">
      <w:pPr>
        <w:jc w:val="center"/>
        <w:rPr>
          <w:lang w:val="sr-Cyrl-RS"/>
        </w:rPr>
      </w:pPr>
      <w:proofErr w:type="gramStart"/>
      <w:r w:rsidRPr="00BB4B99">
        <w:t>за</w:t>
      </w:r>
      <w:proofErr w:type="gramEnd"/>
      <w:r w:rsidRPr="00BB4B99">
        <w:t xml:space="preserve"> јавну набавку мале вредности</w:t>
      </w:r>
      <w:r w:rsidRPr="00BB4B99">
        <w:rPr>
          <w:lang w:val="sr-Cyrl-CS"/>
        </w:rPr>
        <w:t xml:space="preserve"> -</w:t>
      </w:r>
      <w:r w:rsidRPr="00BB4B99">
        <w:t xml:space="preserve"> за набавку електричне енергије </w:t>
      </w:r>
      <w:r w:rsidRPr="00BB4B99">
        <w:br/>
      </w:r>
      <w:r w:rsidRPr="00BB4B99">
        <w:tab/>
        <w:t>ЈН</w:t>
      </w:r>
      <w:r w:rsidRPr="00BB4B99">
        <w:rPr>
          <w:lang w:val="sr-Cyrl-RS"/>
        </w:rPr>
        <w:t xml:space="preserve"> </w:t>
      </w:r>
      <w:r w:rsidR="00002A58">
        <w:rPr>
          <w:lang w:val="sr-Cyrl-RS"/>
        </w:rPr>
        <w:t>4/2015</w:t>
      </w:r>
      <w:r w:rsidRPr="00BB4B99">
        <w:rPr>
          <w:lang w:val="sr-Cyrl-RS"/>
        </w:rPr>
        <w:t>-МВ</w:t>
      </w:r>
    </w:p>
    <w:p w:rsidR="003110A7" w:rsidRPr="00BB4B99" w:rsidRDefault="003110A7" w:rsidP="003110A7"/>
    <w:tbl>
      <w:tblPr>
        <w:tblStyle w:val="Koordinatnamreatabele"/>
        <w:tblW w:w="0" w:type="auto"/>
        <w:tblLook w:val="04A0" w:firstRow="1" w:lastRow="0" w:firstColumn="1" w:lastColumn="0" w:noHBand="0" w:noVBand="1"/>
      </w:tblPr>
      <w:tblGrid>
        <w:gridCol w:w="1362"/>
        <w:gridCol w:w="6887"/>
        <w:gridCol w:w="1033"/>
      </w:tblGrid>
      <w:tr w:rsidR="003110A7" w:rsidRPr="006E12F9" w:rsidTr="003110A7">
        <w:tc>
          <w:tcPr>
            <w:tcW w:w="1362" w:type="dxa"/>
            <w:vAlign w:val="center"/>
          </w:tcPr>
          <w:p w:rsidR="003110A7" w:rsidRPr="006E12F9" w:rsidRDefault="003110A7" w:rsidP="003110A7">
            <w:pPr>
              <w:jc w:val="center"/>
              <w:rPr>
                <w:rFonts w:ascii="Arial" w:hAnsi="Arial" w:cs="Arial"/>
                <w:lang w:val="sr-Cyrl-RS"/>
              </w:rPr>
            </w:pPr>
            <w:r w:rsidRPr="006E12F9">
              <w:rPr>
                <w:rFonts w:ascii="Arial" w:hAnsi="Arial" w:cs="Arial"/>
                <w:lang w:val="sr-Cyrl-RS"/>
              </w:rPr>
              <w:t>Поглавље</w:t>
            </w:r>
          </w:p>
        </w:tc>
        <w:tc>
          <w:tcPr>
            <w:tcW w:w="6887" w:type="dxa"/>
            <w:vAlign w:val="center"/>
          </w:tcPr>
          <w:p w:rsidR="003110A7" w:rsidRPr="006E12F9" w:rsidRDefault="003110A7" w:rsidP="003110A7">
            <w:pPr>
              <w:jc w:val="center"/>
              <w:rPr>
                <w:rFonts w:ascii="Arial" w:hAnsi="Arial" w:cs="Arial"/>
                <w:lang w:val="sr-Cyrl-RS"/>
              </w:rPr>
            </w:pPr>
            <w:r w:rsidRPr="006E12F9">
              <w:rPr>
                <w:rFonts w:ascii="Arial" w:hAnsi="Arial" w:cs="Arial"/>
                <w:lang w:val="sr-Cyrl-RS"/>
              </w:rPr>
              <w:t>Назив поглавља</w:t>
            </w:r>
          </w:p>
        </w:tc>
        <w:tc>
          <w:tcPr>
            <w:tcW w:w="1033" w:type="dxa"/>
            <w:vAlign w:val="center"/>
          </w:tcPr>
          <w:p w:rsidR="003110A7" w:rsidRPr="006E12F9" w:rsidRDefault="003110A7" w:rsidP="003110A7">
            <w:pPr>
              <w:jc w:val="center"/>
              <w:rPr>
                <w:rFonts w:ascii="Arial" w:hAnsi="Arial" w:cs="Arial"/>
                <w:lang w:val="sr-Cyrl-RS"/>
              </w:rPr>
            </w:pPr>
            <w:r w:rsidRPr="006E12F9">
              <w:rPr>
                <w:rFonts w:ascii="Arial" w:hAnsi="Arial" w:cs="Arial"/>
                <w:lang w:val="sr-Cyrl-RS"/>
              </w:rPr>
              <w:t>Страна</w:t>
            </w:r>
          </w:p>
        </w:tc>
      </w:tr>
      <w:tr w:rsidR="003110A7" w:rsidRPr="006E12F9" w:rsidTr="003110A7">
        <w:tc>
          <w:tcPr>
            <w:tcW w:w="1362" w:type="dxa"/>
            <w:vAlign w:val="center"/>
          </w:tcPr>
          <w:p w:rsidR="003110A7" w:rsidRPr="006E12F9" w:rsidRDefault="003110A7" w:rsidP="003110A7">
            <w:pPr>
              <w:jc w:val="center"/>
              <w:rPr>
                <w:rFonts w:ascii="Arial" w:hAnsi="Arial" w:cs="Arial"/>
              </w:rPr>
            </w:pPr>
            <w:r w:rsidRPr="006E12F9">
              <w:rPr>
                <w:rFonts w:ascii="Arial" w:hAnsi="Arial" w:cs="Arial"/>
              </w:rPr>
              <w:t>I</w:t>
            </w:r>
          </w:p>
        </w:tc>
        <w:tc>
          <w:tcPr>
            <w:tcW w:w="6887" w:type="dxa"/>
            <w:vAlign w:val="center"/>
          </w:tcPr>
          <w:p w:rsidR="003110A7" w:rsidRPr="006E12F9" w:rsidRDefault="003110A7" w:rsidP="003110A7">
            <w:pPr>
              <w:jc w:val="center"/>
              <w:rPr>
                <w:rFonts w:ascii="Arial" w:hAnsi="Arial" w:cs="Arial"/>
                <w:lang w:val="sr-Cyrl-RS"/>
              </w:rPr>
            </w:pPr>
            <w:r w:rsidRPr="006E12F9">
              <w:rPr>
                <w:rFonts w:ascii="Arial" w:hAnsi="Arial" w:cs="Arial"/>
                <w:lang w:val="sr-Cyrl-RS"/>
              </w:rPr>
              <w:t>Општи подаци о јавној набавци</w:t>
            </w:r>
          </w:p>
        </w:tc>
        <w:tc>
          <w:tcPr>
            <w:tcW w:w="1033" w:type="dxa"/>
            <w:vAlign w:val="center"/>
          </w:tcPr>
          <w:p w:rsidR="003110A7" w:rsidRPr="00225B98" w:rsidRDefault="00225B98" w:rsidP="003110A7">
            <w:pPr>
              <w:jc w:val="center"/>
              <w:rPr>
                <w:rFonts w:ascii="Arial" w:hAnsi="Arial" w:cs="Arial"/>
              </w:rPr>
            </w:pPr>
            <w:r>
              <w:rPr>
                <w:rFonts w:ascii="Arial" w:hAnsi="Arial" w:cs="Arial"/>
              </w:rPr>
              <w:t>3</w:t>
            </w:r>
          </w:p>
        </w:tc>
      </w:tr>
      <w:tr w:rsidR="003110A7" w:rsidRPr="006E12F9" w:rsidTr="003110A7">
        <w:tc>
          <w:tcPr>
            <w:tcW w:w="1362" w:type="dxa"/>
            <w:vAlign w:val="center"/>
          </w:tcPr>
          <w:p w:rsidR="003110A7" w:rsidRPr="006E12F9" w:rsidRDefault="003110A7" w:rsidP="003110A7">
            <w:pPr>
              <w:jc w:val="center"/>
              <w:rPr>
                <w:rFonts w:ascii="Arial" w:hAnsi="Arial" w:cs="Arial"/>
              </w:rPr>
            </w:pPr>
            <w:r w:rsidRPr="006E12F9">
              <w:rPr>
                <w:rFonts w:ascii="Arial" w:hAnsi="Arial" w:cs="Arial"/>
              </w:rPr>
              <w:t>II</w:t>
            </w:r>
          </w:p>
        </w:tc>
        <w:tc>
          <w:tcPr>
            <w:tcW w:w="6887" w:type="dxa"/>
            <w:vAlign w:val="center"/>
          </w:tcPr>
          <w:p w:rsidR="003110A7" w:rsidRPr="006E12F9" w:rsidRDefault="003110A7" w:rsidP="003110A7">
            <w:pPr>
              <w:jc w:val="center"/>
              <w:rPr>
                <w:rFonts w:ascii="Arial" w:hAnsi="Arial" w:cs="Arial"/>
                <w:lang w:val="sr-Cyrl-RS"/>
              </w:rPr>
            </w:pPr>
            <w:r w:rsidRPr="006E12F9">
              <w:rPr>
                <w:rFonts w:ascii="Arial" w:hAnsi="Arial" w:cs="Arial"/>
                <w:lang w:val="sr-Cyrl-RS"/>
              </w:rPr>
              <w:t>Подаци о предмету јавне набавке</w:t>
            </w:r>
          </w:p>
        </w:tc>
        <w:tc>
          <w:tcPr>
            <w:tcW w:w="1033" w:type="dxa"/>
            <w:vAlign w:val="center"/>
          </w:tcPr>
          <w:p w:rsidR="003110A7" w:rsidRPr="00225B98" w:rsidRDefault="00225B98" w:rsidP="003110A7">
            <w:pPr>
              <w:jc w:val="center"/>
              <w:rPr>
                <w:rFonts w:ascii="Arial" w:hAnsi="Arial" w:cs="Arial"/>
              </w:rPr>
            </w:pPr>
            <w:r>
              <w:rPr>
                <w:rFonts w:ascii="Arial" w:hAnsi="Arial" w:cs="Arial"/>
              </w:rPr>
              <w:t>3</w:t>
            </w:r>
          </w:p>
        </w:tc>
      </w:tr>
      <w:tr w:rsidR="003110A7" w:rsidRPr="006E12F9" w:rsidTr="003110A7">
        <w:tc>
          <w:tcPr>
            <w:tcW w:w="1362" w:type="dxa"/>
            <w:vAlign w:val="center"/>
          </w:tcPr>
          <w:p w:rsidR="003110A7" w:rsidRPr="006E12F9" w:rsidRDefault="003110A7" w:rsidP="003110A7">
            <w:pPr>
              <w:jc w:val="center"/>
              <w:rPr>
                <w:rFonts w:ascii="Arial" w:hAnsi="Arial" w:cs="Arial"/>
              </w:rPr>
            </w:pPr>
            <w:r w:rsidRPr="006E12F9">
              <w:rPr>
                <w:rFonts w:ascii="Arial" w:hAnsi="Arial" w:cs="Arial"/>
              </w:rPr>
              <w:t>III</w:t>
            </w:r>
          </w:p>
        </w:tc>
        <w:tc>
          <w:tcPr>
            <w:tcW w:w="6887" w:type="dxa"/>
            <w:vAlign w:val="center"/>
          </w:tcPr>
          <w:tbl>
            <w:tblPr>
              <w:tblW w:w="0" w:type="auto"/>
              <w:tblBorders>
                <w:top w:val="nil"/>
                <w:left w:val="nil"/>
                <w:bottom w:val="nil"/>
                <w:right w:val="nil"/>
              </w:tblBorders>
              <w:tblLook w:val="0000" w:firstRow="0" w:lastRow="0" w:firstColumn="0" w:lastColumn="0" w:noHBand="0" w:noVBand="0"/>
            </w:tblPr>
            <w:tblGrid>
              <w:gridCol w:w="6671"/>
            </w:tblGrid>
            <w:tr w:rsidR="003110A7" w:rsidRPr="00374817" w:rsidTr="003110A7">
              <w:trPr>
                <w:trHeight w:val="250"/>
              </w:trPr>
              <w:tc>
                <w:tcPr>
                  <w:tcW w:w="0" w:type="auto"/>
                </w:tcPr>
                <w:p w:rsidR="003110A7" w:rsidRPr="00374817" w:rsidRDefault="003110A7" w:rsidP="003110A7">
                  <w:pPr>
                    <w:jc w:val="center"/>
                    <w:rPr>
                      <w:rFonts w:ascii="Arial" w:hAnsi="Arial" w:cs="Arial"/>
                    </w:rPr>
                  </w:pPr>
                  <w:r w:rsidRPr="00374817">
                    <w:rPr>
                      <w:rFonts w:ascii="Arial" w:hAnsi="Arial" w:cs="Arial"/>
                    </w:rPr>
                    <w:t>Врста, техничке карактеристике, квалитет, количина и опис услуга, и сл.</w:t>
                  </w:r>
                </w:p>
              </w:tc>
            </w:tr>
          </w:tbl>
          <w:p w:rsidR="003110A7" w:rsidRPr="006E12F9" w:rsidRDefault="003110A7" w:rsidP="003110A7">
            <w:pPr>
              <w:jc w:val="center"/>
              <w:rPr>
                <w:rFonts w:ascii="Arial" w:hAnsi="Arial" w:cs="Arial"/>
                <w:lang w:val="sr-Cyrl-RS"/>
              </w:rPr>
            </w:pPr>
          </w:p>
        </w:tc>
        <w:tc>
          <w:tcPr>
            <w:tcW w:w="1033" w:type="dxa"/>
            <w:vAlign w:val="center"/>
          </w:tcPr>
          <w:p w:rsidR="003110A7" w:rsidRPr="00225B98" w:rsidRDefault="00225B98" w:rsidP="003110A7">
            <w:pPr>
              <w:jc w:val="center"/>
              <w:rPr>
                <w:rFonts w:ascii="Arial" w:hAnsi="Arial" w:cs="Arial"/>
              </w:rPr>
            </w:pPr>
            <w:r>
              <w:rPr>
                <w:rFonts w:ascii="Arial" w:hAnsi="Arial" w:cs="Arial"/>
              </w:rPr>
              <w:t>4</w:t>
            </w:r>
          </w:p>
        </w:tc>
      </w:tr>
      <w:tr w:rsidR="003110A7" w:rsidRPr="006E12F9" w:rsidTr="003110A7">
        <w:tc>
          <w:tcPr>
            <w:tcW w:w="1362" w:type="dxa"/>
            <w:vAlign w:val="center"/>
          </w:tcPr>
          <w:p w:rsidR="003110A7" w:rsidRPr="006E12F9" w:rsidRDefault="003110A7" w:rsidP="003110A7">
            <w:pPr>
              <w:jc w:val="center"/>
              <w:rPr>
                <w:rFonts w:ascii="Arial" w:hAnsi="Arial" w:cs="Arial"/>
              </w:rPr>
            </w:pPr>
            <w:r w:rsidRPr="006E12F9">
              <w:rPr>
                <w:rFonts w:ascii="Arial" w:hAnsi="Arial" w:cs="Arial"/>
              </w:rPr>
              <w:t>IV</w:t>
            </w:r>
          </w:p>
        </w:tc>
        <w:tc>
          <w:tcPr>
            <w:tcW w:w="6887" w:type="dxa"/>
            <w:vAlign w:val="center"/>
          </w:tcPr>
          <w:p w:rsidR="003110A7" w:rsidRPr="006E12F9" w:rsidRDefault="003110A7" w:rsidP="003110A7">
            <w:pPr>
              <w:jc w:val="center"/>
              <w:rPr>
                <w:rFonts w:ascii="Arial" w:hAnsi="Arial" w:cs="Arial"/>
                <w:lang w:val="sr-Cyrl-RS"/>
              </w:rPr>
            </w:pPr>
            <w:r w:rsidRPr="006E12F9">
              <w:rPr>
                <w:rFonts w:ascii="Arial" w:hAnsi="Arial" w:cs="Arial"/>
                <w:lang w:val="sr-Cyrl-RS"/>
              </w:rPr>
              <w:t>Услови за учешће у поступку јавне набавке из чл.</w:t>
            </w:r>
            <w:r w:rsidRPr="006E12F9">
              <w:rPr>
                <w:rFonts w:ascii="Arial" w:hAnsi="Arial" w:cs="Arial"/>
              </w:rPr>
              <w:t xml:space="preserve"> </w:t>
            </w:r>
            <w:r w:rsidRPr="006E12F9">
              <w:rPr>
                <w:rFonts w:ascii="Arial" w:hAnsi="Arial" w:cs="Arial"/>
                <w:lang w:val="sr-Cyrl-RS"/>
              </w:rPr>
              <w:t>75. и 76. Закона, упутство како се доказује испуњеност тих услова</w:t>
            </w:r>
          </w:p>
        </w:tc>
        <w:tc>
          <w:tcPr>
            <w:tcW w:w="1033" w:type="dxa"/>
            <w:vAlign w:val="center"/>
          </w:tcPr>
          <w:p w:rsidR="003110A7" w:rsidRPr="00225B98" w:rsidRDefault="00225B98" w:rsidP="003119BA">
            <w:pPr>
              <w:jc w:val="center"/>
              <w:rPr>
                <w:rFonts w:ascii="Arial" w:hAnsi="Arial" w:cs="Arial"/>
              </w:rPr>
            </w:pPr>
            <w:r>
              <w:rPr>
                <w:rFonts w:ascii="Arial" w:hAnsi="Arial" w:cs="Arial"/>
              </w:rPr>
              <w:t>7</w:t>
            </w:r>
          </w:p>
        </w:tc>
      </w:tr>
      <w:tr w:rsidR="003110A7" w:rsidRPr="006E12F9" w:rsidTr="003110A7">
        <w:tc>
          <w:tcPr>
            <w:tcW w:w="1362" w:type="dxa"/>
            <w:vAlign w:val="center"/>
          </w:tcPr>
          <w:p w:rsidR="003110A7" w:rsidRPr="006E12F9" w:rsidRDefault="003110A7" w:rsidP="003110A7">
            <w:pPr>
              <w:jc w:val="center"/>
              <w:rPr>
                <w:rFonts w:ascii="Arial" w:hAnsi="Arial" w:cs="Arial"/>
              </w:rPr>
            </w:pPr>
            <w:r w:rsidRPr="006E12F9">
              <w:rPr>
                <w:rFonts w:ascii="Arial" w:hAnsi="Arial" w:cs="Arial"/>
              </w:rPr>
              <w:t>V</w:t>
            </w:r>
          </w:p>
        </w:tc>
        <w:tc>
          <w:tcPr>
            <w:tcW w:w="6887" w:type="dxa"/>
            <w:vAlign w:val="center"/>
          </w:tcPr>
          <w:p w:rsidR="003110A7" w:rsidRPr="006E12F9" w:rsidRDefault="003110A7" w:rsidP="003110A7">
            <w:pPr>
              <w:jc w:val="center"/>
              <w:rPr>
                <w:rFonts w:ascii="Arial" w:hAnsi="Arial" w:cs="Arial"/>
                <w:lang w:val="sr-Cyrl-RS"/>
              </w:rPr>
            </w:pPr>
            <w:r w:rsidRPr="005E0FF3">
              <w:rPr>
                <w:rFonts w:ascii="Arial" w:hAnsi="Arial" w:cs="Arial"/>
              </w:rPr>
              <w:t>Упутство понуђачима како да сачине понуду</w:t>
            </w:r>
          </w:p>
        </w:tc>
        <w:tc>
          <w:tcPr>
            <w:tcW w:w="1033" w:type="dxa"/>
            <w:vAlign w:val="center"/>
          </w:tcPr>
          <w:p w:rsidR="003110A7" w:rsidRPr="00225B98" w:rsidRDefault="003110A7" w:rsidP="00225B98">
            <w:pPr>
              <w:jc w:val="center"/>
              <w:rPr>
                <w:rFonts w:ascii="Arial" w:hAnsi="Arial" w:cs="Arial"/>
              </w:rPr>
            </w:pPr>
            <w:r w:rsidRPr="00C57131">
              <w:rPr>
                <w:rFonts w:ascii="Arial" w:hAnsi="Arial" w:cs="Arial"/>
                <w:lang w:val="sr-Cyrl-RS"/>
              </w:rPr>
              <w:t>1</w:t>
            </w:r>
            <w:r w:rsidR="00225B98">
              <w:rPr>
                <w:rFonts w:ascii="Arial" w:hAnsi="Arial" w:cs="Arial"/>
              </w:rPr>
              <w:t>0</w:t>
            </w:r>
          </w:p>
        </w:tc>
      </w:tr>
      <w:tr w:rsidR="003110A7" w:rsidRPr="006E12F9" w:rsidTr="003110A7">
        <w:tc>
          <w:tcPr>
            <w:tcW w:w="1362" w:type="dxa"/>
            <w:vAlign w:val="center"/>
          </w:tcPr>
          <w:p w:rsidR="003110A7" w:rsidRPr="005E0FF3" w:rsidRDefault="003110A7" w:rsidP="003110A7">
            <w:pPr>
              <w:jc w:val="center"/>
              <w:rPr>
                <w:rFonts w:ascii="Arial" w:hAnsi="Arial" w:cs="Arial"/>
                <w:lang w:val="sr-Cyrl-RS"/>
              </w:rPr>
            </w:pPr>
            <w:r>
              <w:rPr>
                <w:rFonts w:ascii="Arial" w:hAnsi="Arial" w:cs="Arial"/>
              </w:rPr>
              <w:t>VI</w:t>
            </w:r>
          </w:p>
        </w:tc>
        <w:tc>
          <w:tcPr>
            <w:tcW w:w="6887" w:type="dxa"/>
            <w:vAlign w:val="center"/>
          </w:tcPr>
          <w:p w:rsidR="003110A7" w:rsidRPr="006E12F9" w:rsidRDefault="003110A7" w:rsidP="003110A7">
            <w:pPr>
              <w:jc w:val="center"/>
              <w:rPr>
                <w:rFonts w:ascii="Arial" w:hAnsi="Arial" w:cs="Arial"/>
                <w:lang w:val="sr-Cyrl-RS"/>
              </w:rPr>
            </w:pPr>
            <w:r w:rsidRPr="006E12F9">
              <w:rPr>
                <w:rFonts w:ascii="Arial" w:hAnsi="Arial" w:cs="Arial"/>
                <w:lang w:val="sr-Cyrl-RS"/>
              </w:rPr>
              <w:t>Образац понуде</w:t>
            </w:r>
          </w:p>
        </w:tc>
        <w:tc>
          <w:tcPr>
            <w:tcW w:w="1033" w:type="dxa"/>
            <w:vAlign w:val="center"/>
          </w:tcPr>
          <w:p w:rsidR="003110A7" w:rsidRPr="00225B98" w:rsidRDefault="00225B98" w:rsidP="003119BA">
            <w:pPr>
              <w:jc w:val="center"/>
              <w:rPr>
                <w:rFonts w:ascii="Arial" w:hAnsi="Arial" w:cs="Arial"/>
              </w:rPr>
            </w:pPr>
            <w:r>
              <w:rPr>
                <w:rFonts w:ascii="Arial" w:hAnsi="Arial" w:cs="Arial"/>
              </w:rPr>
              <w:t>18</w:t>
            </w:r>
          </w:p>
        </w:tc>
      </w:tr>
      <w:tr w:rsidR="003110A7" w:rsidRPr="006E12F9" w:rsidTr="003110A7">
        <w:tc>
          <w:tcPr>
            <w:tcW w:w="1362" w:type="dxa"/>
            <w:vAlign w:val="center"/>
          </w:tcPr>
          <w:p w:rsidR="003110A7" w:rsidRPr="005E0FF3" w:rsidRDefault="003110A7" w:rsidP="003110A7">
            <w:pPr>
              <w:jc w:val="center"/>
              <w:rPr>
                <w:rFonts w:ascii="Arial" w:hAnsi="Arial" w:cs="Arial"/>
                <w:lang w:val="sr-Cyrl-RS"/>
              </w:rPr>
            </w:pPr>
            <w:r>
              <w:rPr>
                <w:rFonts w:ascii="Arial" w:hAnsi="Arial" w:cs="Arial"/>
              </w:rPr>
              <w:t>VII</w:t>
            </w:r>
          </w:p>
        </w:tc>
        <w:tc>
          <w:tcPr>
            <w:tcW w:w="6887" w:type="dxa"/>
            <w:vAlign w:val="center"/>
          </w:tcPr>
          <w:p w:rsidR="003110A7" w:rsidRPr="006E12F9" w:rsidRDefault="003110A7" w:rsidP="003110A7">
            <w:pPr>
              <w:jc w:val="center"/>
              <w:rPr>
                <w:rFonts w:ascii="Arial" w:hAnsi="Arial" w:cs="Arial"/>
                <w:lang w:val="sr-Cyrl-RS"/>
              </w:rPr>
            </w:pPr>
            <w:r w:rsidRPr="00AD15BC">
              <w:rPr>
                <w:rFonts w:ascii="Arial" w:hAnsi="Arial" w:cs="Arial"/>
                <w:lang w:val="sr-Cyrl-RS"/>
              </w:rPr>
              <w:t>Модел уговора</w:t>
            </w:r>
          </w:p>
        </w:tc>
        <w:tc>
          <w:tcPr>
            <w:tcW w:w="1033" w:type="dxa"/>
            <w:vAlign w:val="center"/>
          </w:tcPr>
          <w:p w:rsidR="003110A7" w:rsidRPr="00225B98" w:rsidRDefault="00225B98" w:rsidP="003119BA">
            <w:pPr>
              <w:jc w:val="center"/>
              <w:rPr>
                <w:rFonts w:ascii="Arial" w:hAnsi="Arial" w:cs="Arial"/>
              </w:rPr>
            </w:pPr>
            <w:r>
              <w:rPr>
                <w:rFonts w:ascii="Arial" w:hAnsi="Arial" w:cs="Arial"/>
              </w:rPr>
              <w:t>23</w:t>
            </w:r>
          </w:p>
        </w:tc>
      </w:tr>
      <w:tr w:rsidR="003110A7" w:rsidRPr="006E12F9" w:rsidTr="003110A7">
        <w:tc>
          <w:tcPr>
            <w:tcW w:w="1362" w:type="dxa"/>
            <w:vAlign w:val="center"/>
          </w:tcPr>
          <w:p w:rsidR="003110A7" w:rsidRPr="006E12F9" w:rsidRDefault="003110A7" w:rsidP="003110A7">
            <w:pPr>
              <w:jc w:val="center"/>
              <w:rPr>
                <w:rFonts w:ascii="Arial" w:hAnsi="Arial" w:cs="Arial"/>
              </w:rPr>
            </w:pPr>
            <w:r>
              <w:rPr>
                <w:rFonts w:ascii="Arial" w:hAnsi="Arial" w:cs="Arial"/>
              </w:rPr>
              <w:t>VIII</w:t>
            </w:r>
          </w:p>
        </w:tc>
        <w:tc>
          <w:tcPr>
            <w:tcW w:w="6887" w:type="dxa"/>
            <w:vAlign w:val="center"/>
          </w:tcPr>
          <w:p w:rsidR="003110A7" w:rsidRPr="006E12F9" w:rsidRDefault="003110A7" w:rsidP="003110A7">
            <w:pPr>
              <w:jc w:val="center"/>
              <w:rPr>
                <w:rFonts w:ascii="Arial" w:hAnsi="Arial" w:cs="Arial"/>
                <w:lang w:val="sr-Cyrl-RS"/>
              </w:rPr>
            </w:pPr>
            <w:r w:rsidRPr="006E12F9">
              <w:rPr>
                <w:rFonts w:ascii="Arial" w:hAnsi="Arial" w:cs="Arial"/>
                <w:lang w:val="sr-Cyrl-RS"/>
              </w:rPr>
              <w:t>Образац трошкова припреме понуде</w:t>
            </w:r>
          </w:p>
        </w:tc>
        <w:tc>
          <w:tcPr>
            <w:tcW w:w="1033" w:type="dxa"/>
            <w:vAlign w:val="center"/>
          </w:tcPr>
          <w:p w:rsidR="003110A7" w:rsidRPr="00225B98" w:rsidRDefault="00225B98" w:rsidP="003110A7">
            <w:pPr>
              <w:jc w:val="center"/>
              <w:rPr>
                <w:rFonts w:ascii="Arial" w:hAnsi="Arial" w:cs="Arial"/>
              </w:rPr>
            </w:pPr>
            <w:r>
              <w:rPr>
                <w:rFonts w:ascii="Arial" w:hAnsi="Arial" w:cs="Arial"/>
              </w:rPr>
              <w:t>27</w:t>
            </w:r>
          </w:p>
        </w:tc>
      </w:tr>
      <w:tr w:rsidR="003110A7" w:rsidRPr="006E12F9" w:rsidTr="003110A7">
        <w:tc>
          <w:tcPr>
            <w:tcW w:w="1362" w:type="dxa"/>
            <w:vAlign w:val="center"/>
          </w:tcPr>
          <w:p w:rsidR="003110A7" w:rsidRPr="006E12F9" w:rsidRDefault="003110A7" w:rsidP="003110A7">
            <w:pPr>
              <w:jc w:val="center"/>
              <w:rPr>
                <w:rFonts w:ascii="Arial" w:hAnsi="Arial" w:cs="Arial"/>
              </w:rPr>
            </w:pPr>
            <w:r>
              <w:rPr>
                <w:rFonts w:ascii="Arial" w:hAnsi="Arial" w:cs="Arial"/>
              </w:rPr>
              <w:t>I</w:t>
            </w:r>
            <w:r w:rsidRPr="006E12F9">
              <w:rPr>
                <w:rFonts w:ascii="Arial" w:hAnsi="Arial" w:cs="Arial"/>
              </w:rPr>
              <w:t>X</w:t>
            </w:r>
          </w:p>
        </w:tc>
        <w:tc>
          <w:tcPr>
            <w:tcW w:w="6887" w:type="dxa"/>
            <w:vAlign w:val="center"/>
          </w:tcPr>
          <w:p w:rsidR="003110A7" w:rsidRPr="006E12F9" w:rsidRDefault="003110A7" w:rsidP="003110A7">
            <w:pPr>
              <w:jc w:val="center"/>
              <w:rPr>
                <w:rFonts w:ascii="Arial" w:hAnsi="Arial" w:cs="Arial"/>
                <w:lang w:val="sr-Cyrl-RS"/>
              </w:rPr>
            </w:pPr>
            <w:r w:rsidRPr="006E12F9">
              <w:rPr>
                <w:rFonts w:ascii="Arial" w:hAnsi="Arial" w:cs="Arial"/>
                <w:lang w:val="sr-Cyrl-RS"/>
              </w:rPr>
              <w:t>Образац изјаве о независној понуди</w:t>
            </w:r>
          </w:p>
        </w:tc>
        <w:tc>
          <w:tcPr>
            <w:tcW w:w="1033" w:type="dxa"/>
            <w:vAlign w:val="center"/>
          </w:tcPr>
          <w:p w:rsidR="003110A7" w:rsidRPr="00225B98" w:rsidRDefault="00225B98" w:rsidP="003110A7">
            <w:pPr>
              <w:jc w:val="center"/>
              <w:rPr>
                <w:rFonts w:ascii="Arial" w:hAnsi="Arial" w:cs="Arial"/>
              </w:rPr>
            </w:pPr>
            <w:r>
              <w:rPr>
                <w:rFonts w:ascii="Arial" w:hAnsi="Arial" w:cs="Arial"/>
              </w:rPr>
              <w:t>28</w:t>
            </w:r>
          </w:p>
        </w:tc>
      </w:tr>
      <w:tr w:rsidR="003110A7" w:rsidRPr="006E12F9" w:rsidTr="003110A7">
        <w:tc>
          <w:tcPr>
            <w:tcW w:w="1362" w:type="dxa"/>
            <w:vAlign w:val="center"/>
          </w:tcPr>
          <w:p w:rsidR="003110A7" w:rsidRPr="005E0FF3" w:rsidRDefault="003110A7" w:rsidP="003110A7">
            <w:pPr>
              <w:jc w:val="center"/>
              <w:rPr>
                <w:rFonts w:ascii="Arial" w:hAnsi="Arial" w:cs="Arial"/>
                <w:lang w:val="sr-Cyrl-RS"/>
              </w:rPr>
            </w:pPr>
            <w:r>
              <w:rPr>
                <w:rFonts w:ascii="Arial" w:hAnsi="Arial" w:cs="Arial"/>
              </w:rPr>
              <w:t>X</w:t>
            </w:r>
          </w:p>
        </w:tc>
        <w:tc>
          <w:tcPr>
            <w:tcW w:w="6887" w:type="dxa"/>
            <w:vAlign w:val="center"/>
          </w:tcPr>
          <w:p w:rsidR="003110A7" w:rsidRPr="006E12F9" w:rsidRDefault="003110A7" w:rsidP="003110A7">
            <w:pPr>
              <w:jc w:val="center"/>
              <w:rPr>
                <w:rFonts w:ascii="Arial" w:hAnsi="Arial" w:cs="Arial"/>
                <w:lang w:val="sr-Cyrl-RS"/>
              </w:rPr>
            </w:pPr>
            <w:r w:rsidRPr="006E12F9">
              <w:rPr>
                <w:rFonts w:ascii="Arial" w:hAnsi="Arial" w:cs="Arial"/>
                <w:lang w:val="sr-Cyrl-RS"/>
              </w:rPr>
              <w:t>Образац изјаве из чл.</w:t>
            </w:r>
            <w:r>
              <w:rPr>
                <w:rFonts w:ascii="Arial" w:hAnsi="Arial" w:cs="Arial"/>
              </w:rPr>
              <w:t xml:space="preserve"> </w:t>
            </w:r>
            <w:r w:rsidRPr="006E12F9">
              <w:rPr>
                <w:rFonts w:ascii="Arial" w:hAnsi="Arial" w:cs="Arial"/>
                <w:lang w:val="sr-Cyrl-RS"/>
              </w:rPr>
              <w:t>75.</w:t>
            </w:r>
            <w:r>
              <w:rPr>
                <w:rFonts w:ascii="Arial" w:hAnsi="Arial" w:cs="Arial"/>
              </w:rPr>
              <w:t xml:space="preserve"> </w:t>
            </w:r>
            <w:r w:rsidRPr="006E12F9">
              <w:rPr>
                <w:rFonts w:ascii="Arial" w:hAnsi="Arial" w:cs="Arial"/>
                <w:lang w:val="sr-Cyrl-RS"/>
              </w:rPr>
              <w:t>став 2.</w:t>
            </w:r>
            <w:r>
              <w:rPr>
                <w:rFonts w:ascii="Arial" w:hAnsi="Arial" w:cs="Arial"/>
              </w:rPr>
              <w:t xml:space="preserve"> </w:t>
            </w:r>
            <w:r w:rsidRPr="006E12F9">
              <w:rPr>
                <w:rFonts w:ascii="Arial" w:hAnsi="Arial" w:cs="Arial"/>
                <w:lang w:val="sr-Cyrl-RS"/>
              </w:rPr>
              <w:t>Закона</w:t>
            </w:r>
            <w:r w:rsidRPr="00AD15BC">
              <w:t xml:space="preserve"> </w:t>
            </w:r>
            <w:r w:rsidRPr="00AD15BC">
              <w:rPr>
                <w:rFonts w:ascii="Arial" w:hAnsi="Arial" w:cs="Arial"/>
              </w:rPr>
              <w:t>од тачке 1) до 4) Закона</w:t>
            </w:r>
          </w:p>
        </w:tc>
        <w:tc>
          <w:tcPr>
            <w:tcW w:w="1033" w:type="dxa"/>
            <w:vAlign w:val="center"/>
          </w:tcPr>
          <w:p w:rsidR="003110A7" w:rsidRPr="00225B98" w:rsidRDefault="00225B98" w:rsidP="003110A7">
            <w:pPr>
              <w:jc w:val="center"/>
              <w:rPr>
                <w:rFonts w:ascii="Arial" w:hAnsi="Arial" w:cs="Arial"/>
              </w:rPr>
            </w:pPr>
            <w:r>
              <w:rPr>
                <w:rFonts w:ascii="Arial" w:hAnsi="Arial" w:cs="Arial"/>
              </w:rPr>
              <w:t>29</w:t>
            </w:r>
          </w:p>
        </w:tc>
      </w:tr>
      <w:tr w:rsidR="003110A7" w:rsidRPr="006E12F9" w:rsidTr="003110A7">
        <w:tc>
          <w:tcPr>
            <w:tcW w:w="1362" w:type="dxa"/>
            <w:vAlign w:val="center"/>
          </w:tcPr>
          <w:p w:rsidR="003110A7" w:rsidRPr="006E12F9" w:rsidRDefault="003110A7" w:rsidP="003110A7">
            <w:pPr>
              <w:jc w:val="center"/>
              <w:rPr>
                <w:rFonts w:ascii="Arial" w:hAnsi="Arial" w:cs="Arial"/>
              </w:rPr>
            </w:pPr>
            <w:r w:rsidRPr="006E12F9">
              <w:rPr>
                <w:rFonts w:ascii="Arial" w:hAnsi="Arial" w:cs="Arial"/>
              </w:rPr>
              <w:t>XI</w:t>
            </w:r>
          </w:p>
        </w:tc>
        <w:tc>
          <w:tcPr>
            <w:tcW w:w="6887" w:type="dxa"/>
            <w:vAlign w:val="center"/>
          </w:tcPr>
          <w:p w:rsidR="003110A7" w:rsidRPr="006E12F9" w:rsidRDefault="003110A7" w:rsidP="003110A7">
            <w:pPr>
              <w:jc w:val="center"/>
              <w:rPr>
                <w:rFonts w:ascii="Arial" w:hAnsi="Arial" w:cs="Arial"/>
                <w:lang w:val="sr-Cyrl-RS"/>
              </w:rPr>
            </w:pPr>
            <w:r w:rsidRPr="00AD15BC">
              <w:rPr>
                <w:rFonts w:ascii="Arial" w:hAnsi="Arial" w:cs="Arial"/>
                <w:lang w:val="sr-Cyrl-RS"/>
              </w:rPr>
              <w:t>Образац изјаве из чл.</w:t>
            </w:r>
            <w:r w:rsidRPr="00AD15BC">
              <w:rPr>
                <w:rFonts w:ascii="Arial" w:hAnsi="Arial" w:cs="Arial"/>
              </w:rPr>
              <w:t xml:space="preserve"> </w:t>
            </w:r>
            <w:r w:rsidRPr="00AD15BC">
              <w:rPr>
                <w:rFonts w:ascii="Arial" w:hAnsi="Arial" w:cs="Arial"/>
                <w:lang w:val="sr-Cyrl-RS"/>
              </w:rPr>
              <w:t>75.</w:t>
            </w:r>
            <w:r w:rsidRPr="00AD15BC">
              <w:rPr>
                <w:rFonts w:ascii="Arial" w:hAnsi="Arial" w:cs="Arial"/>
              </w:rPr>
              <w:t xml:space="preserve"> </w:t>
            </w:r>
            <w:r w:rsidRPr="00AD15BC">
              <w:rPr>
                <w:rFonts w:ascii="Arial" w:hAnsi="Arial" w:cs="Arial"/>
                <w:lang w:val="sr-Cyrl-RS"/>
              </w:rPr>
              <w:t>став 2.</w:t>
            </w:r>
            <w:r w:rsidRPr="00AD15BC">
              <w:rPr>
                <w:rFonts w:ascii="Arial" w:hAnsi="Arial" w:cs="Arial"/>
              </w:rPr>
              <w:t xml:space="preserve"> </w:t>
            </w:r>
            <w:r w:rsidRPr="00AD15BC">
              <w:rPr>
                <w:rFonts w:ascii="Arial" w:hAnsi="Arial" w:cs="Arial"/>
                <w:lang w:val="sr-Cyrl-RS"/>
              </w:rPr>
              <w:t>Закона</w:t>
            </w:r>
          </w:p>
        </w:tc>
        <w:tc>
          <w:tcPr>
            <w:tcW w:w="1033" w:type="dxa"/>
            <w:vAlign w:val="center"/>
          </w:tcPr>
          <w:p w:rsidR="003110A7" w:rsidRPr="00225B98" w:rsidRDefault="00225B98" w:rsidP="003110A7">
            <w:pPr>
              <w:jc w:val="center"/>
              <w:rPr>
                <w:rFonts w:ascii="Arial" w:hAnsi="Arial" w:cs="Arial"/>
              </w:rPr>
            </w:pPr>
            <w:r>
              <w:rPr>
                <w:rFonts w:ascii="Arial" w:hAnsi="Arial" w:cs="Arial"/>
              </w:rPr>
              <w:t>30</w:t>
            </w:r>
            <w:bookmarkStart w:id="1" w:name="_GoBack"/>
            <w:bookmarkEnd w:id="1"/>
          </w:p>
        </w:tc>
      </w:tr>
    </w:tbl>
    <w:p w:rsidR="003110A7" w:rsidRPr="00BB4B99" w:rsidRDefault="003110A7" w:rsidP="003110A7"/>
    <w:p w:rsidR="003110A7" w:rsidRPr="00BB4B99" w:rsidRDefault="003110A7" w:rsidP="003110A7"/>
    <w:p w:rsidR="003110A7" w:rsidRPr="00AD15BC" w:rsidRDefault="003110A7" w:rsidP="003110A7">
      <w:pPr>
        <w:rPr>
          <w:lang w:val="sr-Cyrl-RS"/>
        </w:rPr>
      </w:pPr>
    </w:p>
    <w:p w:rsidR="003110A7" w:rsidRPr="00225B98" w:rsidRDefault="003110A7" w:rsidP="003110A7">
      <w:r w:rsidRPr="00AD15BC">
        <w:t xml:space="preserve">Конкурсна документација садржи: </w:t>
      </w:r>
      <w:r w:rsidR="00225B98">
        <w:t>30</w:t>
      </w:r>
      <w:r>
        <w:rPr>
          <w:lang w:val="sr-Cyrl-RS"/>
        </w:rPr>
        <w:t xml:space="preserve"> </w:t>
      </w:r>
      <w:r w:rsidRPr="00AD15BC">
        <w:t>стран</w:t>
      </w:r>
      <w:r w:rsidR="00225B98">
        <w:t>a</w:t>
      </w:r>
    </w:p>
    <w:p w:rsidR="003110A7" w:rsidRPr="00BB4B99" w:rsidRDefault="003110A7" w:rsidP="003110A7"/>
    <w:p w:rsidR="003110A7" w:rsidRPr="00BB4B99" w:rsidRDefault="003110A7" w:rsidP="003110A7"/>
    <w:p w:rsidR="003110A7" w:rsidRPr="00BB4B99" w:rsidRDefault="003110A7" w:rsidP="003110A7"/>
    <w:p w:rsidR="003110A7" w:rsidRDefault="003110A7" w:rsidP="003110A7">
      <w:pPr>
        <w:rPr>
          <w:lang w:val="sr-Cyrl-RS"/>
        </w:rPr>
      </w:pPr>
    </w:p>
    <w:p w:rsidR="003119BA" w:rsidRDefault="003119BA" w:rsidP="003110A7">
      <w:pPr>
        <w:rPr>
          <w:lang w:val="sr-Cyrl-RS"/>
        </w:rPr>
      </w:pPr>
    </w:p>
    <w:p w:rsidR="003119BA" w:rsidRDefault="003119BA" w:rsidP="003110A7">
      <w:pPr>
        <w:rPr>
          <w:lang w:val="sr-Cyrl-RS"/>
        </w:rPr>
      </w:pPr>
    </w:p>
    <w:p w:rsidR="003119BA" w:rsidRDefault="003119BA" w:rsidP="003110A7">
      <w:pPr>
        <w:rPr>
          <w:lang w:val="sr-Cyrl-RS"/>
        </w:rPr>
      </w:pPr>
    </w:p>
    <w:p w:rsidR="003119BA" w:rsidRDefault="003119BA" w:rsidP="003110A7">
      <w:pPr>
        <w:rPr>
          <w:lang w:val="sr-Cyrl-RS"/>
        </w:rPr>
      </w:pPr>
    </w:p>
    <w:p w:rsidR="003119BA" w:rsidRDefault="003119BA" w:rsidP="003110A7">
      <w:pPr>
        <w:rPr>
          <w:lang w:val="sr-Cyrl-RS"/>
        </w:rPr>
      </w:pPr>
    </w:p>
    <w:p w:rsidR="003119BA" w:rsidRDefault="003119BA" w:rsidP="003110A7">
      <w:pPr>
        <w:rPr>
          <w:lang w:val="sr-Cyrl-RS"/>
        </w:rPr>
      </w:pPr>
    </w:p>
    <w:p w:rsidR="003119BA" w:rsidRDefault="003119BA" w:rsidP="003110A7">
      <w:pPr>
        <w:rPr>
          <w:lang w:val="sr-Cyrl-RS"/>
        </w:rPr>
      </w:pPr>
    </w:p>
    <w:p w:rsidR="003119BA" w:rsidRDefault="003119BA" w:rsidP="003110A7">
      <w:pPr>
        <w:rPr>
          <w:lang w:val="sr-Cyrl-RS"/>
        </w:rPr>
      </w:pPr>
    </w:p>
    <w:p w:rsidR="003119BA" w:rsidRDefault="003119BA" w:rsidP="003110A7">
      <w:pPr>
        <w:rPr>
          <w:lang w:val="sr-Latn-RS"/>
        </w:rPr>
      </w:pPr>
    </w:p>
    <w:p w:rsidR="00C75F75" w:rsidRDefault="00C75F75" w:rsidP="003110A7">
      <w:pPr>
        <w:rPr>
          <w:lang w:val="sr-Latn-RS"/>
        </w:rPr>
      </w:pPr>
    </w:p>
    <w:p w:rsidR="00C75F75" w:rsidRDefault="00C75F75" w:rsidP="003110A7">
      <w:pPr>
        <w:rPr>
          <w:lang w:val="sr-Latn-RS"/>
        </w:rPr>
      </w:pPr>
    </w:p>
    <w:p w:rsidR="00C75F75" w:rsidRDefault="00C75F75" w:rsidP="003110A7">
      <w:pPr>
        <w:rPr>
          <w:lang w:val="sr-Latn-RS"/>
        </w:rPr>
      </w:pPr>
    </w:p>
    <w:p w:rsidR="00C75F75" w:rsidRDefault="00C75F75" w:rsidP="003110A7">
      <w:pPr>
        <w:rPr>
          <w:lang w:val="sr-Latn-RS"/>
        </w:rPr>
      </w:pPr>
    </w:p>
    <w:p w:rsidR="003110A7" w:rsidRPr="00AD15BC" w:rsidRDefault="003110A7" w:rsidP="003110A7">
      <w:pPr>
        <w:rPr>
          <w:b/>
          <w:sz w:val="28"/>
          <w:szCs w:val="28"/>
        </w:rPr>
      </w:pPr>
      <w:bookmarkStart w:id="2" w:name="Pg3"/>
      <w:bookmarkEnd w:id="2"/>
      <w:r w:rsidRPr="00AD15BC">
        <w:rPr>
          <w:b/>
          <w:sz w:val="28"/>
          <w:szCs w:val="28"/>
        </w:rPr>
        <w:lastRenderedPageBreak/>
        <w:t>I</w:t>
      </w:r>
      <w:r>
        <w:rPr>
          <w:b/>
          <w:sz w:val="28"/>
          <w:szCs w:val="28"/>
        </w:rPr>
        <w:t xml:space="preserve"> </w:t>
      </w:r>
      <w:r w:rsidRPr="00AD15BC">
        <w:rPr>
          <w:b/>
          <w:sz w:val="28"/>
          <w:szCs w:val="28"/>
        </w:rPr>
        <w:t xml:space="preserve">ОПШТИ ПОДАЦИ О ЈАВНОЈ НАБАВЦИ </w:t>
      </w:r>
    </w:p>
    <w:p w:rsidR="003110A7" w:rsidRPr="00BB4B99" w:rsidRDefault="003110A7" w:rsidP="003110A7"/>
    <w:p w:rsidR="003110A7" w:rsidRDefault="003110A7" w:rsidP="003110A7">
      <w:pPr>
        <w:rPr>
          <w:lang w:val="sr-Cyrl-RS"/>
        </w:rPr>
      </w:pPr>
    </w:p>
    <w:p w:rsidR="003110A7" w:rsidRPr="0064741A" w:rsidRDefault="003110A7" w:rsidP="003110A7">
      <w:pPr>
        <w:rPr>
          <w:lang w:val="sr-Cyrl-RS"/>
        </w:rPr>
      </w:pPr>
    </w:p>
    <w:p w:rsidR="003110A7" w:rsidRPr="0064741A" w:rsidRDefault="003110A7" w:rsidP="003110A7">
      <w:pPr>
        <w:pStyle w:val="Pasussalistom"/>
        <w:numPr>
          <w:ilvl w:val="0"/>
          <w:numId w:val="7"/>
        </w:numPr>
        <w:jc w:val="both"/>
        <w:rPr>
          <w:b/>
          <w:lang w:val="sr-Cyrl-RS"/>
        </w:rPr>
      </w:pPr>
      <w:r w:rsidRPr="0064741A">
        <w:rPr>
          <w:b/>
        </w:rPr>
        <w:t xml:space="preserve">Подаци о наручиоцу </w:t>
      </w:r>
    </w:p>
    <w:p w:rsidR="003110A7" w:rsidRPr="0064741A" w:rsidRDefault="003110A7" w:rsidP="003110A7">
      <w:pPr>
        <w:pStyle w:val="Pasussalistom"/>
        <w:rPr>
          <w:lang w:val="sr-Cyrl-RS"/>
        </w:rPr>
      </w:pPr>
    </w:p>
    <w:p w:rsidR="003110A7" w:rsidRPr="00BB4B99" w:rsidRDefault="003110A7" w:rsidP="003110A7">
      <w:pPr>
        <w:rPr>
          <w:lang w:val="sr-Cyrl-CS"/>
        </w:rPr>
      </w:pPr>
      <w:r w:rsidRPr="00BB4B99">
        <w:t xml:space="preserve">Наручилац: </w:t>
      </w:r>
      <w:r w:rsidRPr="00BB4B99">
        <w:rPr>
          <w:lang w:val="sr-Cyrl-CS"/>
        </w:rPr>
        <w:t xml:space="preserve">Апотека Крагујевац </w:t>
      </w:r>
    </w:p>
    <w:p w:rsidR="003110A7" w:rsidRPr="00BB4B99" w:rsidRDefault="003110A7" w:rsidP="003110A7">
      <w:r w:rsidRPr="00BB4B99">
        <w:t>Адреса: Краља Александра I Карађорђевића 36</w:t>
      </w:r>
      <w:r w:rsidRPr="00BB4B99">
        <w:rPr>
          <w:lang w:val="sr-Cyrl-RS"/>
        </w:rPr>
        <w:t>.</w:t>
      </w:r>
      <w:r w:rsidRPr="00BB4B99">
        <w:rPr>
          <w:lang w:val="sr-Cyrl-CS"/>
        </w:rPr>
        <w:t xml:space="preserve"> 34000 Крагујевац</w:t>
      </w:r>
      <w:r w:rsidRPr="00BB4B99">
        <w:t xml:space="preserve"> </w:t>
      </w:r>
    </w:p>
    <w:p w:rsidR="003110A7" w:rsidRPr="00BB4B99" w:rsidRDefault="003110A7" w:rsidP="003110A7">
      <w:r w:rsidRPr="00BB4B99">
        <w:t xml:space="preserve">Интернет страница: </w:t>
      </w:r>
      <w:hyperlink r:id="rId10" w:history="1">
        <w:r w:rsidRPr="00BB4B99">
          <w:rPr>
            <w:rStyle w:val="Hiperveza"/>
          </w:rPr>
          <w:t>www.apotekakg.rs</w:t>
        </w:r>
      </w:hyperlink>
      <w:r w:rsidRPr="00BB4B99">
        <w:t xml:space="preserve"> </w:t>
      </w:r>
    </w:p>
    <w:p w:rsidR="003110A7" w:rsidRDefault="003110A7" w:rsidP="003110A7">
      <w:pPr>
        <w:rPr>
          <w:lang w:val="sr-Cyrl-RS"/>
        </w:rPr>
      </w:pPr>
    </w:p>
    <w:p w:rsidR="003110A7" w:rsidRPr="0064741A" w:rsidRDefault="003110A7" w:rsidP="003110A7">
      <w:pPr>
        <w:pStyle w:val="Pasussalistom"/>
        <w:numPr>
          <w:ilvl w:val="0"/>
          <w:numId w:val="7"/>
        </w:numPr>
        <w:jc w:val="both"/>
        <w:rPr>
          <w:b/>
          <w:lang w:val="sr-Cyrl-RS"/>
        </w:rPr>
      </w:pPr>
      <w:r w:rsidRPr="0064741A">
        <w:rPr>
          <w:b/>
        </w:rPr>
        <w:t xml:space="preserve">Врста поступка јавне набавке </w:t>
      </w:r>
    </w:p>
    <w:p w:rsidR="003110A7" w:rsidRPr="0064741A" w:rsidRDefault="003110A7" w:rsidP="003110A7">
      <w:pPr>
        <w:pStyle w:val="Pasussalistom"/>
        <w:rPr>
          <w:lang w:val="sr-Cyrl-RS"/>
        </w:rPr>
      </w:pPr>
    </w:p>
    <w:p w:rsidR="003110A7" w:rsidRPr="00BB4B99" w:rsidRDefault="003110A7" w:rsidP="003110A7">
      <w:proofErr w:type="gramStart"/>
      <w:r w:rsidRPr="00BB4B99">
        <w:t>Предметна јавна набавка се спроводи као поступак јавне набавке мале вредности, у складу са Законом</w:t>
      </w:r>
      <w:r w:rsidRPr="00BB4B99">
        <w:rPr>
          <w:lang w:val="sr-Cyrl-CS"/>
        </w:rPr>
        <w:t xml:space="preserve"> о јавним набавкама и његовим</w:t>
      </w:r>
      <w:r w:rsidRPr="00BB4B99">
        <w:t xml:space="preserve"> подзаконским актима.</w:t>
      </w:r>
      <w:proofErr w:type="gramEnd"/>
      <w:r w:rsidRPr="00BB4B99">
        <w:t xml:space="preserve"> </w:t>
      </w:r>
    </w:p>
    <w:p w:rsidR="003110A7" w:rsidRDefault="003110A7" w:rsidP="003110A7">
      <w:pPr>
        <w:rPr>
          <w:lang w:val="sr-Cyrl-RS"/>
        </w:rPr>
      </w:pPr>
    </w:p>
    <w:p w:rsidR="003110A7" w:rsidRPr="0064741A" w:rsidRDefault="003110A7" w:rsidP="003110A7">
      <w:pPr>
        <w:pStyle w:val="Pasussalistom"/>
        <w:numPr>
          <w:ilvl w:val="0"/>
          <w:numId w:val="7"/>
        </w:numPr>
        <w:jc w:val="both"/>
        <w:rPr>
          <w:b/>
          <w:lang w:val="sr-Cyrl-RS"/>
        </w:rPr>
      </w:pPr>
      <w:r w:rsidRPr="0064741A">
        <w:rPr>
          <w:b/>
        </w:rPr>
        <w:t xml:space="preserve">Предмет јавне набавке </w:t>
      </w:r>
    </w:p>
    <w:p w:rsidR="003110A7" w:rsidRPr="0064741A" w:rsidRDefault="003110A7" w:rsidP="003110A7">
      <w:pPr>
        <w:pStyle w:val="Pasussalistom"/>
        <w:rPr>
          <w:lang w:val="sr-Cyrl-RS"/>
        </w:rPr>
      </w:pPr>
    </w:p>
    <w:p w:rsidR="003110A7" w:rsidRDefault="003110A7" w:rsidP="003110A7">
      <w:pPr>
        <w:rPr>
          <w:lang w:val="sr-Cyrl-RS"/>
        </w:rPr>
      </w:pPr>
      <w:proofErr w:type="gramStart"/>
      <w:r w:rsidRPr="00BB4B99">
        <w:t xml:space="preserve">Предмет јавне набавке ЈН </w:t>
      </w:r>
      <w:r w:rsidR="00002A58">
        <w:t>4/2015</w:t>
      </w:r>
      <w:r w:rsidRPr="00BB4B99">
        <w:t>-MV је набавка електричне енергије</w:t>
      </w:r>
      <w:r w:rsidRPr="00BB4B99">
        <w:rPr>
          <w:lang w:val="sr-Cyrl-RS"/>
        </w:rPr>
        <w:t xml:space="preserve"> са балансирањем</w:t>
      </w:r>
      <w:r w:rsidRPr="00BB4B99">
        <w:t xml:space="preserve"> за потпуно снабдевање.</w:t>
      </w:r>
      <w:proofErr w:type="gramEnd"/>
      <w:r w:rsidRPr="00BB4B99">
        <w:t xml:space="preserve"> Ознака из ОРН: 0931000 - електрична енергија. </w:t>
      </w:r>
    </w:p>
    <w:p w:rsidR="003110A7" w:rsidRDefault="003110A7" w:rsidP="003110A7">
      <w:pPr>
        <w:rPr>
          <w:lang w:val="sr-Cyrl-RS"/>
        </w:rPr>
      </w:pPr>
    </w:p>
    <w:p w:rsidR="003110A7" w:rsidRPr="0064741A" w:rsidRDefault="003110A7" w:rsidP="003110A7">
      <w:pPr>
        <w:pStyle w:val="Pasussalistom"/>
        <w:numPr>
          <w:ilvl w:val="0"/>
          <w:numId w:val="7"/>
        </w:numPr>
        <w:jc w:val="both"/>
        <w:rPr>
          <w:b/>
          <w:lang w:val="sr-Cyrl-RS"/>
        </w:rPr>
      </w:pPr>
      <w:r w:rsidRPr="0064741A">
        <w:rPr>
          <w:b/>
        </w:rPr>
        <w:t xml:space="preserve">Циљ поступка </w:t>
      </w:r>
    </w:p>
    <w:p w:rsidR="003110A7" w:rsidRPr="0064741A" w:rsidRDefault="003110A7" w:rsidP="003110A7">
      <w:pPr>
        <w:pStyle w:val="Pasussalistom"/>
        <w:rPr>
          <w:lang w:val="sr-Cyrl-RS"/>
        </w:rPr>
      </w:pPr>
    </w:p>
    <w:p w:rsidR="003110A7" w:rsidRPr="00BB4B99" w:rsidRDefault="003110A7" w:rsidP="003110A7">
      <w:proofErr w:type="gramStart"/>
      <w:r w:rsidRPr="00BB4B99">
        <w:t>Поступак јавне набавке се спроводи ради закључења уговора о јавној набавци.</w:t>
      </w:r>
      <w:proofErr w:type="gramEnd"/>
      <w:r w:rsidRPr="00BB4B99">
        <w:t xml:space="preserve"> </w:t>
      </w:r>
    </w:p>
    <w:p w:rsidR="003110A7" w:rsidRDefault="003110A7" w:rsidP="003110A7">
      <w:pPr>
        <w:rPr>
          <w:lang w:val="sr-Cyrl-RS"/>
        </w:rPr>
      </w:pPr>
    </w:p>
    <w:p w:rsidR="003110A7" w:rsidRPr="0064741A" w:rsidRDefault="003110A7" w:rsidP="003110A7">
      <w:pPr>
        <w:pStyle w:val="Pasussalistom"/>
        <w:numPr>
          <w:ilvl w:val="0"/>
          <w:numId w:val="7"/>
        </w:numPr>
        <w:jc w:val="both"/>
        <w:rPr>
          <w:b/>
          <w:lang w:val="sr-Cyrl-RS"/>
        </w:rPr>
      </w:pPr>
      <w:r w:rsidRPr="0064741A">
        <w:rPr>
          <w:b/>
        </w:rPr>
        <w:t xml:space="preserve">Контакт </w:t>
      </w:r>
    </w:p>
    <w:p w:rsidR="003110A7" w:rsidRPr="0064741A" w:rsidRDefault="003110A7" w:rsidP="003110A7">
      <w:pPr>
        <w:pStyle w:val="Pasussalistom"/>
        <w:rPr>
          <w:lang w:val="sr-Cyrl-RS"/>
        </w:rPr>
      </w:pPr>
    </w:p>
    <w:p w:rsidR="003110A7" w:rsidRPr="00BB4B99" w:rsidRDefault="003110A7" w:rsidP="003110A7">
      <w:r w:rsidRPr="00BB4B99">
        <w:t xml:space="preserve">Лице за контакт: </w:t>
      </w:r>
      <w:r w:rsidRPr="00BB4B99">
        <w:rPr>
          <w:lang w:val="sr-Cyrl-CS"/>
        </w:rPr>
        <w:t>Немања Мићић, дипл. менаџ., референт за јавне набавке..</w:t>
      </w:r>
      <w:r w:rsidRPr="00BB4B99">
        <w:t xml:space="preserve"> </w:t>
      </w:r>
    </w:p>
    <w:p w:rsidR="003110A7" w:rsidRPr="00BB4B99" w:rsidRDefault="003110A7" w:rsidP="003110A7">
      <w:r w:rsidRPr="00BB4B99">
        <w:t xml:space="preserve">Е - </w:t>
      </w:r>
      <w:proofErr w:type="gramStart"/>
      <w:r w:rsidRPr="00BB4B99">
        <w:t>mail</w:t>
      </w:r>
      <w:proofErr w:type="gramEnd"/>
      <w:r w:rsidRPr="00BB4B99">
        <w:t xml:space="preserve"> адреса: </w:t>
      </w:r>
      <w:hyperlink r:id="rId11" w:history="1">
        <w:r w:rsidRPr="00BB4B99">
          <w:rPr>
            <w:rStyle w:val="Hiperveza"/>
            <w:lang w:val="sr-Cyrl-CS"/>
          </w:rPr>
          <w:t>javne.nabavke@apotekakg.rs</w:t>
        </w:r>
      </w:hyperlink>
    </w:p>
    <w:p w:rsidR="003110A7" w:rsidRPr="00BB4B99" w:rsidRDefault="003110A7" w:rsidP="003110A7"/>
    <w:p w:rsidR="003110A7" w:rsidRPr="00BB4B99" w:rsidRDefault="003110A7" w:rsidP="003110A7"/>
    <w:p w:rsidR="003110A7" w:rsidRPr="0064741A" w:rsidRDefault="003110A7" w:rsidP="003110A7">
      <w:pPr>
        <w:rPr>
          <w:b/>
          <w:sz w:val="28"/>
          <w:szCs w:val="28"/>
        </w:rPr>
      </w:pPr>
      <w:r w:rsidRPr="0064741A">
        <w:rPr>
          <w:b/>
          <w:sz w:val="28"/>
          <w:szCs w:val="28"/>
        </w:rPr>
        <w:t xml:space="preserve">II ПОДАЦИ О ПРЕДМЕТУ ЈАВНЕ НАБАВКЕ </w:t>
      </w:r>
    </w:p>
    <w:p w:rsidR="003110A7" w:rsidRPr="00BB4B99" w:rsidRDefault="003110A7" w:rsidP="003110A7"/>
    <w:p w:rsidR="003110A7" w:rsidRPr="00BB4B99" w:rsidRDefault="003110A7" w:rsidP="003110A7"/>
    <w:p w:rsidR="003110A7" w:rsidRPr="0064741A" w:rsidRDefault="003110A7" w:rsidP="003110A7">
      <w:pPr>
        <w:rPr>
          <w:b/>
        </w:rPr>
      </w:pPr>
      <w:r w:rsidRPr="0064741A">
        <w:rPr>
          <w:b/>
        </w:rPr>
        <w:t xml:space="preserve">1. Предмет јавне набавке </w:t>
      </w:r>
    </w:p>
    <w:p w:rsidR="003110A7" w:rsidRPr="00BB4B99" w:rsidRDefault="003110A7" w:rsidP="003110A7"/>
    <w:p w:rsidR="003110A7" w:rsidRPr="0064741A" w:rsidRDefault="003110A7" w:rsidP="003110A7">
      <w:r w:rsidRPr="0064741A">
        <w:t xml:space="preserve">Предмет јавне набавке ЈН </w:t>
      </w:r>
      <w:r w:rsidR="00002A58">
        <w:t>4/2015</w:t>
      </w:r>
      <w:r w:rsidRPr="0064741A">
        <w:t xml:space="preserve">-MV је набавка електричне енергије </w:t>
      </w:r>
      <w:r w:rsidRPr="0064741A">
        <w:rPr>
          <w:lang w:val="sr-Cyrl-RS"/>
        </w:rPr>
        <w:t>са балансирањем</w:t>
      </w:r>
      <w:r w:rsidRPr="0064741A">
        <w:t xml:space="preserve"> за потпуно снабдевање - Ознака из ОРН: 09310000 - електрична енергија </w:t>
      </w:r>
    </w:p>
    <w:p w:rsidR="003110A7" w:rsidRPr="00BB4B99" w:rsidRDefault="003110A7" w:rsidP="003110A7"/>
    <w:p w:rsidR="003110A7" w:rsidRPr="0064741A" w:rsidRDefault="003110A7" w:rsidP="003110A7">
      <w:pPr>
        <w:rPr>
          <w:b/>
        </w:rPr>
      </w:pPr>
      <w:r w:rsidRPr="0064741A">
        <w:rPr>
          <w:b/>
        </w:rPr>
        <w:t xml:space="preserve">2. Партије: </w:t>
      </w:r>
      <w:r w:rsidRPr="0064741A">
        <w:t>Нема</w:t>
      </w:r>
      <w:r w:rsidRPr="0064741A">
        <w:rPr>
          <w:b/>
        </w:rPr>
        <w:t xml:space="preserve"> </w:t>
      </w:r>
    </w:p>
    <w:p w:rsidR="003110A7" w:rsidRDefault="003110A7" w:rsidP="003110A7">
      <w:pPr>
        <w:rPr>
          <w:lang w:val="sr-Cyrl-RS"/>
        </w:rPr>
      </w:pPr>
    </w:p>
    <w:p w:rsidR="003119BA" w:rsidRDefault="003119BA" w:rsidP="003110A7">
      <w:pPr>
        <w:rPr>
          <w:lang w:val="sr-Cyrl-RS"/>
        </w:rPr>
      </w:pPr>
    </w:p>
    <w:p w:rsidR="003119BA" w:rsidRDefault="003119BA" w:rsidP="003110A7">
      <w:pPr>
        <w:rPr>
          <w:lang w:val="sr-Cyrl-RS"/>
        </w:rPr>
      </w:pPr>
    </w:p>
    <w:p w:rsidR="003119BA" w:rsidRDefault="003119BA" w:rsidP="003110A7">
      <w:pPr>
        <w:rPr>
          <w:lang w:val="sr-Cyrl-RS"/>
        </w:rPr>
      </w:pPr>
    </w:p>
    <w:p w:rsidR="003119BA" w:rsidRDefault="003119BA" w:rsidP="003110A7">
      <w:pPr>
        <w:rPr>
          <w:lang w:val="sr-Cyrl-RS"/>
        </w:rPr>
      </w:pPr>
    </w:p>
    <w:p w:rsidR="003119BA" w:rsidRDefault="003119BA" w:rsidP="003110A7">
      <w:pPr>
        <w:rPr>
          <w:lang w:val="sr-Cyrl-RS"/>
        </w:rPr>
      </w:pPr>
    </w:p>
    <w:p w:rsidR="003119BA" w:rsidRDefault="003119BA" w:rsidP="003110A7">
      <w:pPr>
        <w:rPr>
          <w:lang w:val="sr-Cyrl-RS"/>
        </w:rPr>
      </w:pPr>
    </w:p>
    <w:p w:rsidR="003119BA" w:rsidRDefault="003119BA" w:rsidP="003110A7">
      <w:pPr>
        <w:rPr>
          <w:lang w:val="sr-Cyrl-RS"/>
        </w:rPr>
      </w:pPr>
    </w:p>
    <w:p w:rsidR="003119BA" w:rsidRPr="003119BA" w:rsidRDefault="003119BA" w:rsidP="003110A7">
      <w:pPr>
        <w:rPr>
          <w:lang w:val="sr-Cyrl-RS"/>
        </w:rPr>
      </w:pPr>
    </w:p>
    <w:p w:rsidR="003110A7" w:rsidRPr="00BB4B99" w:rsidRDefault="003110A7" w:rsidP="003110A7"/>
    <w:p w:rsidR="003110A7" w:rsidRPr="0064741A" w:rsidRDefault="003110A7" w:rsidP="003110A7">
      <w:pPr>
        <w:rPr>
          <w:b/>
          <w:sz w:val="28"/>
          <w:szCs w:val="28"/>
        </w:rPr>
      </w:pPr>
      <w:bookmarkStart w:id="3" w:name="Pg4"/>
      <w:bookmarkStart w:id="4" w:name="Pg5"/>
      <w:bookmarkEnd w:id="3"/>
      <w:bookmarkEnd w:id="4"/>
      <w:proofErr w:type="gramStart"/>
      <w:r w:rsidRPr="0064741A">
        <w:rPr>
          <w:b/>
          <w:sz w:val="28"/>
          <w:szCs w:val="28"/>
        </w:rPr>
        <w:lastRenderedPageBreak/>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roofErr w:type="gramEnd"/>
      <w:r w:rsidRPr="0064741A">
        <w:rPr>
          <w:b/>
          <w:sz w:val="28"/>
          <w:szCs w:val="28"/>
        </w:rPr>
        <w:t xml:space="preserve"> </w:t>
      </w:r>
    </w:p>
    <w:p w:rsidR="003110A7" w:rsidRPr="00BB4B99" w:rsidRDefault="003110A7" w:rsidP="003110A7"/>
    <w:p w:rsidR="003110A7" w:rsidRPr="0064741A" w:rsidRDefault="003110A7" w:rsidP="003110A7">
      <w:pPr>
        <w:rPr>
          <w:b/>
          <w:lang w:val="sr-Cyrl-RS"/>
        </w:rPr>
      </w:pPr>
      <w:r w:rsidRPr="0064741A">
        <w:rPr>
          <w:b/>
        </w:rPr>
        <w:t xml:space="preserve">ТЕХНИЧКЕ СПЕЦИФИКАЦИЈЕ </w:t>
      </w:r>
    </w:p>
    <w:p w:rsidR="003110A7" w:rsidRPr="0064741A" w:rsidRDefault="003110A7" w:rsidP="003110A7">
      <w:pPr>
        <w:rPr>
          <w:lang w:val="sr-Cyrl-RS"/>
        </w:rPr>
      </w:pPr>
    </w:p>
    <w:p w:rsidR="003110A7" w:rsidRDefault="003110A7" w:rsidP="003110A7">
      <w:pPr>
        <w:rPr>
          <w:lang w:val="sr-Cyrl-RS"/>
        </w:rPr>
      </w:pPr>
      <w:r w:rsidRPr="00BB4B99">
        <w:t>Врста продаје: гарантована и одређена на основу остварене потрошње Купца, на места примопредаје, током испоруке.</w:t>
      </w:r>
    </w:p>
    <w:p w:rsidR="003110A7" w:rsidRPr="00BB4B99" w:rsidRDefault="003110A7" w:rsidP="003110A7">
      <w:r w:rsidRPr="00BB4B99">
        <w:t xml:space="preserve"> </w:t>
      </w:r>
    </w:p>
    <w:p w:rsidR="003110A7" w:rsidRDefault="003110A7" w:rsidP="003110A7">
      <w:pPr>
        <w:rPr>
          <w:lang w:val="sr-Cyrl-CS"/>
        </w:rPr>
      </w:pPr>
      <w:r w:rsidRPr="00BB4B99">
        <w:rPr>
          <w:lang w:val="sr-Cyrl-CS"/>
        </w:rPr>
        <w:t>Р</w:t>
      </w:r>
      <w:r w:rsidRPr="00BB4B99">
        <w:t xml:space="preserve">ок испоруке: </w:t>
      </w:r>
      <w:r w:rsidRPr="00BB4B99">
        <w:rPr>
          <w:lang w:val="sr-Cyrl-CS"/>
        </w:rPr>
        <w:t>од дана потписивања уговора - једна година.</w:t>
      </w:r>
    </w:p>
    <w:p w:rsidR="003110A7" w:rsidRPr="00BB4B99" w:rsidRDefault="003110A7" w:rsidP="003110A7">
      <w:pPr>
        <w:rPr>
          <w:lang w:val="sr-Cyrl-CS"/>
        </w:rPr>
      </w:pPr>
    </w:p>
    <w:p w:rsidR="003110A7" w:rsidRDefault="003110A7" w:rsidP="003110A7">
      <w:pPr>
        <w:rPr>
          <w:lang w:val="sr-Cyrl-CS"/>
        </w:rPr>
      </w:pPr>
      <w:r w:rsidRPr="00BB4B99">
        <w:rPr>
          <w:lang w:val="sr-Cyrl-CS"/>
        </w:rPr>
        <w:t>Снабдевач је балансно одговоран за место примопредаје купца.</w:t>
      </w:r>
    </w:p>
    <w:p w:rsidR="003110A7" w:rsidRPr="00BB4B99" w:rsidRDefault="003110A7" w:rsidP="003110A7">
      <w:pPr>
        <w:rPr>
          <w:lang w:val="sr-Cyrl-CS"/>
        </w:rPr>
      </w:pPr>
      <w:r w:rsidRPr="00BB4B99">
        <w:br/>
      </w:r>
      <w:r w:rsidRPr="00BB4B99">
        <w:rPr>
          <w:lang w:val="sr-Cyrl-CS"/>
        </w:rPr>
        <w:t xml:space="preserve">Процењена месечна динамика потрошње на </w:t>
      </w:r>
      <w:r>
        <w:rPr>
          <w:lang w:val="sr-Cyrl-CS"/>
        </w:rPr>
        <w:t>11</w:t>
      </w:r>
      <w:r w:rsidRPr="00BB4B99">
        <w:rPr>
          <w:lang w:val="sr-Cyrl-CS"/>
        </w:rPr>
        <w:t xml:space="preserve"> мерних места </w:t>
      </w:r>
      <w:r w:rsidRPr="00BB4B99">
        <w:t>дат</w:t>
      </w:r>
      <w:r w:rsidRPr="00BB4B99">
        <w:rPr>
          <w:lang w:val="sr-Cyrl-CS"/>
        </w:rPr>
        <w:t>а је</w:t>
      </w:r>
      <w:r w:rsidRPr="00BB4B99">
        <w:t xml:space="preserve"> у </w:t>
      </w:r>
    </w:p>
    <w:p w:rsidR="003110A7" w:rsidRPr="00BB4B99" w:rsidRDefault="003110A7" w:rsidP="003110A7">
      <w:proofErr w:type="gramStart"/>
      <w:r w:rsidRPr="00BB4B99">
        <w:t>табели</w:t>
      </w:r>
      <w:proofErr w:type="gramEnd"/>
      <w:r w:rsidRPr="00BB4B99">
        <w:t xml:space="preserve"> како следи: </w:t>
      </w:r>
    </w:p>
    <w:p w:rsidR="003110A7" w:rsidRDefault="003110A7" w:rsidP="003110A7">
      <w:pPr>
        <w:rPr>
          <w:lang w:val="sr-Cyrl-RS"/>
        </w:rPr>
      </w:pPr>
    </w:p>
    <w:p w:rsidR="003110A7" w:rsidRPr="00BB4B99" w:rsidRDefault="003110A7" w:rsidP="003110A7">
      <w:proofErr w:type="gramStart"/>
      <w:r w:rsidRPr="00BB4B99">
        <w:t>Планирана потрошња за 201</w:t>
      </w:r>
      <w:r w:rsidR="00A80D7F">
        <w:rPr>
          <w:lang w:val="sr-Cyrl-RS"/>
        </w:rPr>
        <w:t>5</w:t>
      </w:r>
      <w:r w:rsidRPr="00BB4B99">
        <w:t>.</w:t>
      </w:r>
      <w:proofErr w:type="gramEnd"/>
      <w:r w:rsidRPr="00BB4B99">
        <w:t xml:space="preserve"> </w:t>
      </w:r>
      <w:proofErr w:type="gramStart"/>
      <w:r w:rsidRPr="00BB4B99">
        <w:t>год</w:t>
      </w:r>
      <w:proofErr w:type="gramEnd"/>
      <w:r w:rsidRPr="00BB4B99">
        <w:t xml:space="preserve"> </w:t>
      </w:r>
      <w:r w:rsidR="00DD71B3">
        <w:rPr>
          <w:lang w:val="sr-Cyrl-RS"/>
        </w:rPr>
        <w:t>за</w:t>
      </w:r>
      <w:r w:rsidRPr="00BB4B99">
        <w:t xml:space="preserve"> мерн</w:t>
      </w:r>
      <w:r w:rsidR="00DD71B3">
        <w:rPr>
          <w:lang w:val="sr-Cyrl-RS"/>
        </w:rPr>
        <w:t>а</w:t>
      </w:r>
      <w:r w:rsidRPr="00BB4B99">
        <w:t xml:space="preserve"> мест</w:t>
      </w:r>
      <w:r w:rsidR="00DD71B3">
        <w:rPr>
          <w:lang w:val="sr-Cyrl-RS"/>
        </w:rPr>
        <w:t>а</w:t>
      </w:r>
      <w:r w:rsidRPr="00BB4B99">
        <w:t>:</w:t>
      </w:r>
    </w:p>
    <w:p w:rsidR="003110A7" w:rsidRPr="00BB4B99" w:rsidRDefault="003110A7" w:rsidP="003110A7"/>
    <w:p w:rsidR="003110A7" w:rsidRPr="00DD71B3" w:rsidRDefault="003110A7" w:rsidP="00DD71B3">
      <w:pPr>
        <w:pStyle w:val="Pasussalistom"/>
        <w:numPr>
          <w:ilvl w:val="0"/>
          <w:numId w:val="13"/>
        </w:numPr>
        <w:rPr>
          <w:lang w:val="sr-Cyrl-RS"/>
        </w:rPr>
      </w:pPr>
      <w:r w:rsidRPr="00DD71B3">
        <w:rPr>
          <w:lang w:val="sr-Cyrl-RS"/>
        </w:rPr>
        <w:t>ЕД број:</w:t>
      </w:r>
      <w:r w:rsidRPr="00DD71B3">
        <w:rPr>
          <w:rFonts w:ascii="Arial" w:hAnsi="Arial" w:cs="Arial"/>
        </w:rPr>
        <w:t xml:space="preserve"> 14312862</w:t>
      </w:r>
      <w:r w:rsidR="00DD71B3">
        <w:rPr>
          <w:rFonts w:ascii="Arial" w:hAnsi="Arial" w:cs="Arial"/>
        </w:rPr>
        <w:t xml:space="preserve"> </w:t>
      </w:r>
      <w:r w:rsidRPr="00DD71B3">
        <w:rPr>
          <w:lang w:val="sr-Cyrl-RS"/>
        </w:rPr>
        <w:t>Централна апотека</w:t>
      </w:r>
    </w:p>
    <w:p w:rsidR="003110A7" w:rsidRPr="00BB4B99" w:rsidRDefault="003110A7" w:rsidP="00DD71B3">
      <w:pPr>
        <w:ind w:left="360"/>
        <w:rPr>
          <w:lang w:val="sr-Cyrl-RS"/>
        </w:rPr>
      </w:pPr>
      <w:proofErr w:type="gramStart"/>
      <w:r w:rsidRPr="00BB4B99">
        <w:t>Краља Александра I Карађорђевића 36</w:t>
      </w:r>
      <w:r w:rsidRPr="00BB4B99">
        <w:rPr>
          <w:lang w:val="sr-Cyrl-RS"/>
        </w:rPr>
        <w:t>.</w:t>
      </w:r>
      <w:proofErr w:type="gramEnd"/>
      <w:r w:rsidRPr="00BB4B99">
        <w:rPr>
          <w:lang w:val="sr-Cyrl-CS"/>
        </w:rPr>
        <w:t xml:space="preserve"> Крагујевац</w:t>
      </w:r>
      <w:r w:rsidRPr="00BB4B99">
        <w:rPr>
          <w:lang w:val="sr-Cyrl-RS"/>
        </w:rPr>
        <w:tab/>
      </w:r>
      <w:r w:rsidRPr="00BB4B99">
        <w:rPr>
          <w:lang w:val="sr-Cyrl-RS"/>
        </w:rPr>
        <w:tab/>
      </w:r>
    </w:p>
    <w:p w:rsidR="003110A7" w:rsidRPr="00BB4B99" w:rsidRDefault="003110A7" w:rsidP="00DD71B3">
      <w:pPr>
        <w:ind w:left="360"/>
        <w:rPr>
          <w:lang w:val="sr-Cyrl-RS"/>
        </w:rPr>
      </w:pPr>
      <w:r w:rsidRPr="00BB4B99">
        <w:rPr>
          <w:lang w:val="sr-Cyrl-RS"/>
        </w:rPr>
        <w:t>Одобрена снага</w:t>
      </w:r>
      <w:r>
        <w:rPr>
          <w:lang w:val="sr-Cyrl-RS"/>
        </w:rPr>
        <w:t>:</w:t>
      </w:r>
      <w:r w:rsidRPr="00BB4B99">
        <w:rPr>
          <w:lang w:val="sr-Cyrl-RS"/>
        </w:rPr>
        <w:t>124,17</w:t>
      </w:r>
      <w:r>
        <w:rPr>
          <w:lang w:val="sr-Cyrl-RS"/>
        </w:rPr>
        <w:t xml:space="preserve"> </w:t>
      </w:r>
      <w:r w:rsidRPr="00BB4B99">
        <w:rPr>
          <w:lang w:val="sr-Cyrl-RS"/>
        </w:rPr>
        <w:t>kW</w:t>
      </w:r>
    </w:p>
    <w:p w:rsidR="003110A7" w:rsidRPr="00BB4B99" w:rsidRDefault="003110A7" w:rsidP="00DD71B3">
      <w:pPr>
        <w:ind w:left="360"/>
        <w:rPr>
          <w:lang w:val="sr-Cyrl-RS"/>
        </w:rPr>
      </w:pPr>
      <w:r w:rsidRPr="00BB4B99">
        <w:rPr>
          <w:lang w:val="sr-Cyrl-RS"/>
        </w:rPr>
        <w:t>Категорија: Потрошња на Ниском напону</w:t>
      </w:r>
    </w:p>
    <w:p w:rsidR="003110A7" w:rsidRPr="00774E49" w:rsidRDefault="003110A7" w:rsidP="00DD71B3">
      <w:pPr>
        <w:ind w:left="360"/>
      </w:pPr>
      <w:r w:rsidRPr="00BB4B99">
        <w:rPr>
          <w:lang w:val="sr-Cyrl-CS"/>
        </w:rPr>
        <w:t xml:space="preserve">Место примопредаје: унутар електроенергетско система Републике Србије на електроенергетском објекту Апотека Крагујевац – </w:t>
      </w:r>
      <w:r w:rsidRPr="00BB4B99">
        <w:rPr>
          <w:lang w:val="sr-Cyrl-RS"/>
        </w:rPr>
        <w:t>Централна апотека</w:t>
      </w:r>
      <w:r w:rsidRPr="00BB4B99">
        <w:rPr>
          <w:lang w:val="sr-Cyrl-CS"/>
        </w:rPr>
        <w:t xml:space="preserve">, Крагујевац, </w:t>
      </w:r>
      <w:r w:rsidRPr="00BB4B99">
        <w:t>Краља Александра I Карађорђевића 36</w:t>
      </w:r>
      <w:r w:rsidRPr="00BB4B99">
        <w:rPr>
          <w:lang w:val="sr-Cyrl-CS"/>
        </w:rPr>
        <w:t>.</w:t>
      </w:r>
    </w:p>
    <w:p w:rsidR="003110A7" w:rsidRPr="00BB4B99" w:rsidRDefault="003110A7" w:rsidP="003110A7">
      <w:pPr>
        <w:rPr>
          <w:lang w:val="sr-Cyrl-CS"/>
        </w:rPr>
      </w:pPr>
    </w:p>
    <w:p w:rsidR="003110A7" w:rsidRPr="00DD71B3" w:rsidRDefault="003110A7" w:rsidP="00DD71B3">
      <w:pPr>
        <w:pStyle w:val="Pasussalistom"/>
        <w:numPr>
          <w:ilvl w:val="0"/>
          <w:numId w:val="13"/>
        </w:numPr>
        <w:rPr>
          <w:lang w:val="sr-Cyrl-CS"/>
        </w:rPr>
      </w:pPr>
      <w:r w:rsidRPr="00DD71B3">
        <w:rPr>
          <w:lang w:val="sr-Cyrl-CS"/>
        </w:rPr>
        <w:t xml:space="preserve">ЕД број: </w:t>
      </w:r>
      <w:r w:rsidRPr="00DD71B3">
        <w:rPr>
          <w:rFonts w:ascii="Arial" w:hAnsi="Arial" w:cs="Arial"/>
        </w:rPr>
        <w:t>14312870</w:t>
      </w:r>
      <w:r w:rsidR="00DD71B3">
        <w:rPr>
          <w:rFonts w:ascii="Arial" w:hAnsi="Arial" w:cs="Arial"/>
        </w:rPr>
        <w:t xml:space="preserve"> </w:t>
      </w:r>
      <w:r w:rsidRPr="00DD71B3">
        <w:rPr>
          <w:lang w:val="sr-Cyrl-CS"/>
        </w:rPr>
        <w:t>Апотека 29. Новембар.</w:t>
      </w:r>
    </w:p>
    <w:p w:rsidR="003110A7" w:rsidRPr="00BB4B99" w:rsidRDefault="003110A7" w:rsidP="00DD71B3">
      <w:pPr>
        <w:ind w:left="360"/>
        <w:rPr>
          <w:lang w:val="sr-Cyrl-CS"/>
        </w:rPr>
      </w:pPr>
      <w:r w:rsidRPr="00BB4B99">
        <w:rPr>
          <w:lang w:val="sr-Cyrl-CS"/>
        </w:rPr>
        <w:t xml:space="preserve">Краља Петра </w:t>
      </w:r>
      <w:r w:rsidRPr="00BB4B99">
        <w:t>I</w:t>
      </w:r>
      <w:r w:rsidRPr="00BB4B99">
        <w:rPr>
          <w:lang w:val="sr-Cyrl-CS"/>
        </w:rPr>
        <w:t xml:space="preserve"> 33, Крагујевац</w:t>
      </w:r>
      <w:r w:rsidRPr="00BB4B99">
        <w:rPr>
          <w:lang w:val="sr-Cyrl-CS"/>
        </w:rPr>
        <w:tab/>
      </w:r>
    </w:p>
    <w:p w:rsidR="003110A7" w:rsidRPr="00BB4B99" w:rsidRDefault="003110A7" w:rsidP="00DD71B3">
      <w:pPr>
        <w:ind w:left="360"/>
        <w:rPr>
          <w:lang w:val="sr-Cyrl-CS"/>
        </w:rPr>
      </w:pPr>
      <w:r>
        <w:rPr>
          <w:lang w:val="sr-Cyrl-CS"/>
        </w:rPr>
        <w:t xml:space="preserve">Одобрена снага </w:t>
      </w:r>
      <w:r w:rsidRPr="00BB4B99">
        <w:rPr>
          <w:lang w:val="sr-Cyrl-CS"/>
        </w:rPr>
        <w:t>96,67 kW</w:t>
      </w:r>
    </w:p>
    <w:p w:rsidR="003110A7" w:rsidRPr="00BB4B99" w:rsidRDefault="003110A7" w:rsidP="00DD71B3">
      <w:pPr>
        <w:ind w:left="360"/>
        <w:rPr>
          <w:lang w:val="sr-Cyrl-CS"/>
        </w:rPr>
      </w:pPr>
      <w:r w:rsidRPr="00BB4B99">
        <w:rPr>
          <w:lang w:val="sr-Cyrl-CS"/>
        </w:rPr>
        <w:t>Категорија: Потрошња на Ниском напону</w:t>
      </w:r>
    </w:p>
    <w:p w:rsidR="003110A7" w:rsidRPr="00774E49" w:rsidRDefault="003110A7" w:rsidP="00DD71B3">
      <w:pPr>
        <w:ind w:left="360"/>
      </w:pPr>
      <w:r w:rsidRPr="00BB4B99">
        <w:rPr>
          <w:lang w:val="sr-Cyrl-CS"/>
        </w:rPr>
        <w:t xml:space="preserve">Место примопредаје: унутар електроенергетско система Републике Србије на електроенергетском објекту Апотека Крагујевац – </w:t>
      </w:r>
      <w:r w:rsidRPr="00BB4B99">
        <w:rPr>
          <w:lang w:val="sr-Cyrl-RS"/>
        </w:rPr>
        <w:t>Апотека 29. Новембар</w:t>
      </w:r>
      <w:r w:rsidRPr="00BB4B99">
        <w:rPr>
          <w:lang w:val="sr-Cyrl-CS"/>
        </w:rPr>
        <w:t xml:space="preserve">, Крагујевац , Краља Петра </w:t>
      </w:r>
      <w:r w:rsidRPr="00BB4B99">
        <w:t>I</w:t>
      </w:r>
      <w:r w:rsidRPr="00BB4B99">
        <w:rPr>
          <w:lang w:val="sr-Cyrl-CS"/>
        </w:rPr>
        <w:t xml:space="preserve"> 33. </w:t>
      </w:r>
      <w:r w:rsidR="00774E49">
        <w:t xml:space="preserve">  </w:t>
      </w:r>
    </w:p>
    <w:p w:rsidR="003110A7" w:rsidRPr="00BB4B99" w:rsidRDefault="003110A7" w:rsidP="003110A7">
      <w:pPr>
        <w:rPr>
          <w:lang w:val="sr-Cyrl-CS"/>
        </w:rPr>
      </w:pPr>
    </w:p>
    <w:p w:rsidR="003110A7" w:rsidRPr="00DD71B3" w:rsidRDefault="003110A7" w:rsidP="00DD71B3">
      <w:pPr>
        <w:pStyle w:val="Pasussalistom"/>
        <w:numPr>
          <w:ilvl w:val="0"/>
          <w:numId w:val="13"/>
        </w:numPr>
        <w:rPr>
          <w:lang w:val="sr-Cyrl-CS"/>
        </w:rPr>
      </w:pPr>
      <w:r w:rsidRPr="00DD71B3">
        <w:rPr>
          <w:lang w:val="sr-Cyrl-CS"/>
        </w:rPr>
        <w:t xml:space="preserve">ЕД број: </w:t>
      </w:r>
      <w:r w:rsidRPr="00DD71B3">
        <w:rPr>
          <w:rFonts w:ascii="Arial" w:hAnsi="Arial" w:cs="Arial"/>
        </w:rPr>
        <w:t>14312889</w:t>
      </w:r>
      <w:r w:rsidR="00DD71B3">
        <w:t xml:space="preserve"> </w:t>
      </w:r>
      <w:r w:rsidRPr="00DD71B3">
        <w:rPr>
          <w:lang w:val="sr-Cyrl-CS"/>
        </w:rPr>
        <w:t>Апотека Авала.</w:t>
      </w:r>
    </w:p>
    <w:p w:rsidR="003110A7" w:rsidRPr="00BB4B99" w:rsidRDefault="003110A7" w:rsidP="00DD71B3">
      <w:pPr>
        <w:ind w:left="360"/>
        <w:rPr>
          <w:lang w:val="sr-Cyrl-CS"/>
        </w:rPr>
      </w:pPr>
      <w:r w:rsidRPr="00BB4B99">
        <w:rPr>
          <w:lang w:val="sr-Cyrl-CS"/>
        </w:rPr>
        <w:t>Светогорска 7, Крагујевац</w:t>
      </w:r>
      <w:r w:rsidRPr="00BB4B99">
        <w:rPr>
          <w:lang w:val="sr-Cyrl-CS"/>
        </w:rPr>
        <w:tab/>
      </w:r>
    </w:p>
    <w:p w:rsidR="003110A7" w:rsidRPr="00BB4B99" w:rsidRDefault="003110A7" w:rsidP="00DD71B3">
      <w:pPr>
        <w:ind w:left="360"/>
        <w:rPr>
          <w:lang w:val="sr-Cyrl-CS"/>
        </w:rPr>
      </w:pPr>
      <w:r w:rsidRPr="00BB4B99">
        <w:rPr>
          <w:lang w:val="sr-Cyrl-CS"/>
        </w:rPr>
        <w:t>Одобрена снага</w:t>
      </w:r>
      <w:r>
        <w:rPr>
          <w:lang w:val="sr-Cyrl-CS"/>
        </w:rPr>
        <w:t xml:space="preserve"> </w:t>
      </w:r>
      <w:r w:rsidRPr="00BB4B99">
        <w:rPr>
          <w:lang w:val="sr-Cyrl-CS"/>
        </w:rPr>
        <w:t>17,25 kW</w:t>
      </w:r>
    </w:p>
    <w:p w:rsidR="003110A7" w:rsidRPr="00BB4B99" w:rsidRDefault="003110A7" w:rsidP="00DD71B3">
      <w:pPr>
        <w:ind w:left="360"/>
        <w:rPr>
          <w:lang w:val="sr-Cyrl-CS"/>
        </w:rPr>
      </w:pPr>
      <w:r w:rsidRPr="00BB4B99">
        <w:rPr>
          <w:lang w:val="sr-Cyrl-CS"/>
        </w:rPr>
        <w:t>Категорија: Широка потрошња</w:t>
      </w:r>
    </w:p>
    <w:p w:rsidR="003110A7" w:rsidRPr="00774E49" w:rsidRDefault="003110A7" w:rsidP="00DD71B3">
      <w:pPr>
        <w:ind w:left="360"/>
      </w:pPr>
      <w:r w:rsidRPr="00BB4B99">
        <w:rPr>
          <w:lang w:val="sr-Cyrl-CS"/>
        </w:rPr>
        <w:t>Место примопредаје: унутар електроенергетско система Републике Србије на електроенергетском</w:t>
      </w:r>
      <w:r>
        <w:rPr>
          <w:lang w:val="sr-Cyrl-CS"/>
        </w:rPr>
        <w:t xml:space="preserve"> </w:t>
      </w:r>
      <w:r w:rsidRPr="00BB4B99">
        <w:rPr>
          <w:lang w:val="sr-Cyrl-CS"/>
        </w:rPr>
        <w:t xml:space="preserve">објекту Апотека Крагујевац - Апотека Авала, Крагујевац , Светогорска 7. </w:t>
      </w:r>
      <w:r w:rsidR="00774E49">
        <w:t xml:space="preserve">  </w:t>
      </w:r>
    </w:p>
    <w:p w:rsidR="003110A7" w:rsidRPr="00BB4B99" w:rsidRDefault="003110A7" w:rsidP="003110A7">
      <w:pPr>
        <w:rPr>
          <w:lang w:val="sr-Cyrl-CS"/>
        </w:rPr>
      </w:pPr>
    </w:p>
    <w:p w:rsidR="003110A7" w:rsidRPr="00DD71B3" w:rsidRDefault="003110A7" w:rsidP="00DD71B3">
      <w:pPr>
        <w:pStyle w:val="Pasussalistom"/>
        <w:numPr>
          <w:ilvl w:val="0"/>
          <w:numId w:val="13"/>
        </w:numPr>
        <w:rPr>
          <w:lang w:val="sr-Cyrl-CS"/>
        </w:rPr>
      </w:pPr>
      <w:r w:rsidRPr="00DD71B3">
        <w:rPr>
          <w:lang w:val="sr-Cyrl-CS"/>
        </w:rPr>
        <w:t xml:space="preserve">ЕД број: </w:t>
      </w:r>
      <w:r w:rsidRPr="00DD71B3">
        <w:rPr>
          <w:rFonts w:ascii="Arial" w:hAnsi="Arial" w:cs="Arial"/>
        </w:rPr>
        <w:t>16149896</w:t>
      </w:r>
      <w:r w:rsidR="00DD71B3">
        <w:rPr>
          <w:rFonts w:ascii="Arial" w:hAnsi="Arial" w:cs="Arial"/>
        </w:rPr>
        <w:t xml:space="preserve"> </w:t>
      </w:r>
      <w:r w:rsidRPr="00DD71B3">
        <w:rPr>
          <w:lang w:val="sr-Cyrl-CS"/>
        </w:rPr>
        <w:t>Апотека Бубањ.</w:t>
      </w:r>
    </w:p>
    <w:p w:rsidR="003110A7" w:rsidRPr="00BB4B99" w:rsidRDefault="003110A7" w:rsidP="00DD71B3">
      <w:pPr>
        <w:ind w:left="360"/>
        <w:rPr>
          <w:lang w:val="sr-Cyrl-CS"/>
        </w:rPr>
      </w:pPr>
      <w:r w:rsidRPr="00BB4B99">
        <w:rPr>
          <w:lang w:val="sr-Cyrl-CS"/>
        </w:rPr>
        <w:t>Црвеног крста бб, Крагујевац</w:t>
      </w:r>
      <w:r w:rsidRPr="00BB4B99">
        <w:rPr>
          <w:lang w:val="sr-Cyrl-CS"/>
        </w:rPr>
        <w:tab/>
      </w:r>
    </w:p>
    <w:p w:rsidR="003110A7" w:rsidRPr="00BB4B99" w:rsidRDefault="003110A7" w:rsidP="00DD71B3">
      <w:pPr>
        <w:ind w:left="360"/>
        <w:rPr>
          <w:lang w:val="sr-Cyrl-CS"/>
        </w:rPr>
      </w:pPr>
      <w:r w:rsidRPr="00BB4B99">
        <w:rPr>
          <w:lang w:val="sr-Cyrl-CS"/>
        </w:rPr>
        <w:t>Одобрена снага</w:t>
      </w:r>
      <w:r>
        <w:rPr>
          <w:lang w:val="sr-Cyrl-CS"/>
        </w:rPr>
        <w:t xml:space="preserve"> </w:t>
      </w:r>
      <w:r w:rsidRPr="00BB4B99">
        <w:rPr>
          <w:lang w:val="sr-Cyrl-CS"/>
        </w:rPr>
        <w:t>11,04 kW</w:t>
      </w:r>
    </w:p>
    <w:p w:rsidR="003110A7" w:rsidRPr="00BB4B99" w:rsidRDefault="003110A7" w:rsidP="00DD71B3">
      <w:pPr>
        <w:ind w:left="360"/>
        <w:rPr>
          <w:lang w:val="sr-Cyrl-CS"/>
        </w:rPr>
      </w:pPr>
      <w:r w:rsidRPr="00BB4B99">
        <w:rPr>
          <w:lang w:val="sr-Cyrl-CS"/>
        </w:rPr>
        <w:t>Категорија: Широка потрошња</w:t>
      </w:r>
    </w:p>
    <w:p w:rsidR="003110A7" w:rsidRPr="00774E49" w:rsidRDefault="003110A7" w:rsidP="00DD71B3">
      <w:pPr>
        <w:ind w:left="360"/>
      </w:pPr>
      <w:r w:rsidRPr="00BB4B99">
        <w:rPr>
          <w:lang w:val="sr-Cyrl-CS"/>
        </w:rPr>
        <w:lastRenderedPageBreak/>
        <w:t xml:space="preserve">Место примопредаје: унутар електроенергетско система Републике Србије на електроенергетском објекту Апотека Крагујевац - Апотека Бубањ, Крагујевац, Црвеног крста бб. </w:t>
      </w:r>
      <w:r w:rsidR="00774E49">
        <w:t xml:space="preserve">  </w:t>
      </w:r>
    </w:p>
    <w:p w:rsidR="003119BA" w:rsidRDefault="003119BA" w:rsidP="003110A7">
      <w:pPr>
        <w:rPr>
          <w:lang w:val="sr-Cyrl-CS"/>
        </w:rPr>
      </w:pPr>
    </w:p>
    <w:p w:rsidR="003110A7" w:rsidRPr="00DD71B3" w:rsidRDefault="003110A7" w:rsidP="00DD71B3">
      <w:pPr>
        <w:pStyle w:val="Pasussalistom"/>
        <w:numPr>
          <w:ilvl w:val="0"/>
          <w:numId w:val="13"/>
        </w:numPr>
        <w:rPr>
          <w:lang w:val="sr-Cyrl-CS"/>
        </w:rPr>
      </w:pPr>
      <w:r w:rsidRPr="00DD71B3">
        <w:rPr>
          <w:lang w:val="sr-Cyrl-CS"/>
        </w:rPr>
        <w:t xml:space="preserve">ЕД број: </w:t>
      </w:r>
      <w:r w:rsidRPr="00DD71B3">
        <w:rPr>
          <w:rFonts w:ascii="Arial" w:hAnsi="Arial" w:cs="Arial"/>
        </w:rPr>
        <w:t>14312846</w:t>
      </w:r>
      <w:r w:rsidR="00DD71B3">
        <w:rPr>
          <w:rFonts w:ascii="Arial" w:hAnsi="Arial" w:cs="Arial"/>
        </w:rPr>
        <w:t xml:space="preserve"> </w:t>
      </w:r>
      <w:r w:rsidRPr="00DD71B3">
        <w:rPr>
          <w:lang w:val="sr-Cyrl-CS"/>
        </w:rPr>
        <w:t>Апотека 21. Октобар.</w:t>
      </w:r>
    </w:p>
    <w:p w:rsidR="003110A7" w:rsidRPr="00BB4B99" w:rsidRDefault="003110A7" w:rsidP="00DD71B3">
      <w:pPr>
        <w:ind w:left="360"/>
        <w:rPr>
          <w:lang w:val="sr-Cyrl-CS"/>
        </w:rPr>
      </w:pPr>
      <w:r w:rsidRPr="00BB4B99">
        <w:rPr>
          <w:lang w:val="sr-Cyrl-CS"/>
        </w:rPr>
        <w:t xml:space="preserve">Радоја </w:t>
      </w:r>
      <w:r>
        <w:rPr>
          <w:lang w:val="sr-Cyrl-CS"/>
        </w:rPr>
        <w:t xml:space="preserve">Домановића </w:t>
      </w:r>
      <w:r w:rsidRPr="00BB4B99">
        <w:rPr>
          <w:lang w:val="sr-Cyrl-CS"/>
        </w:rPr>
        <w:t>6, Крагујевац</w:t>
      </w:r>
      <w:r w:rsidRPr="00BB4B99">
        <w:rPr>
          <w:lang w:val="sr-Cyrl-CS"/>
        </w:rPr>
        <w:tab/>
      </w:r>
    </w:p>
    <w:p w:rsidR="003110A7" w:rsidRPr="00BB4B99" w:rsidRDefault="003110A7" w:rsidP="00DD71B3">
      <w:pPr>
        <w:ind w:left="360"/>
        <w:rPr>
          <w:lang w:val="sr-Cyrl-CS"/>
        </w:rPr>
      </w:pPr>
      <w:r>
        <w:rPr>
          <w:lang w:val="sr-Cyrl-CS"/>
        </w:rPr>
        <w:t xml:space="preserve">Одобрена снага </w:t>
      </w:r>
      <w:r w:rsidRPr="00BB4B99">
        <w:rPr>
          <w:lang w:val="sr-Cyrl-CS"/>
        </w:rPr>
        <w:t>17,25 kW</w:t>
      </w:r>
    </w:p>
    <w:p w:rsidR="003110A7" w:rsidRPr="00BB4B99" w:rsidRDefault="003110A7" w:rsidP="00DD71B3">
      <w:pPr>
        <w:ind w:left="360"/>
        <w:rPr>
          <w:lang w:val="sr-Cyrl-CS"/>
        </w:rPr>
      </w:pPr>
      <w:r w:rsidRPr="00BB4B99">
        <w:rPr>
          <w:lang w:val="sr-Cyrl-CS"/>
        </w:rPr>
        <w:t>Категорија: Широка потрошња</w:t>
      </w:r>
    </w:p>
    <w:p w:rsidR="003110A7" w:rsidRPr="00774E49" w:rsidRDefault="003110A7" w:rsidP="00DD71B3">
      <w:pPr>
        <w:ind w:left="360"/>
      </w:pPr>
      <w:r w:rsidRPr="00BB4B99">
        <w:rPr>
          <w:lang w:val="sr-Cyrl-CS"/>
        </w:rPr>
        <w:t xml:space="preserve">Место примопредаје: унутар електроенергетско система Републике Србије на електроенергетском објекту Апотека Крагујевац - Апотека 21. Октобар, Крагујевац , Радоја </w:t>
      </w:r>
      <w:r>
        <w:rPr>
          <w:lang w:val="sr-Cyrl-CS"/>
        </w:rPr>
        <w:t xml:space="preserve">Домановића </w:t>
      </w:r>
      <w:r w:rsidRPr="00BB4B99">
        <w:rPr>
          <w:lang w:val="sr-Cyrl-CS"/>
        </w:rPr>
        <w:t>6.</w:t>
      </w:r>
      <w:r>
        <w:rPr>
          <w:lang w:val="sr-Cyrl-CS"/>
        </w:rPr>
        <w:t xml:space="preserve"> </w:t>
      </w:r>
      <w:r w:rsidR="00774E49">
        <w:t xml:space="preserve">  </w:t>
      </w:r>
    </w:p>
    <w:p w:rsidR="003110A7" w:rsidRPr="00BB4B99" w:rsidRDefault="003110A7" w:rsidP="003110A7">
      <w:pPr>
        <w:rPr>
          <w:lang w:val="sr-Cyrl-RS"/>
        </w:rPr>
      </w:pPr>
    </w:p>
    <w:p w:rsidR="003110A7" w:rsidRPr="00DD71B3" w:rsidRDefault="003110A7" w:rsidP="00DD71B3">
      <w:pPr>
        <w:pStyle w:val="Pasussalistom"/>
        <w:numPr>
          <w:ilvl w:val="0"/>
          <w:numId w:val="13"/>
        </w:numPr>
        <w:rPr>
          <w:lang w:val="sr-Cyrl-CS"/>
        </w:rPr>
      </w:pPr>
      <w:r w:rsidRPr="00DD71B3">
        <w:rPr>
          <w:lang w:val="sr-Cyrl-CS"/>
        </w:rPr>
        <w:t xml:space="preserve">ЕД број: </w:t>
      </w:r>
      <w:r w:rsidRPr="00DD71B3">
        <w:rPr>
          <w:rFonts w:ascii="Arial" w:hAnsi="Arial" w:cs="Arial"/>
        </w:rPr>
        <w:t>13671737</w:t>
      </w:r>
      <w:r w:rsidR="00774E49">
        <w:rPr>
          <w:rFonts w:ascii="Arial" w:hAnsi="Arial" w:cs="Arial"/>
        </w:rPr>
        <w:t xml:space="preserve"> </w:t>
      </w:r>
      <w:r w:rsidRPr="00DD71B3">
        <w:rPr>
          <w:lang w:val="sr-Cyrl-CS"/>
        </w:rPr>
        <w:t>Апотека Колонија.</w:t>
      </w:r>
    </w:p>
    <w:p w:rsidR="003110A7" w:rsidRPr="00BB4B99" w:rsidRDefault="003110A7" w:rsidP="00DD71B3">
      <w:pPr>
        <w:ind w:left="360"/>
        <w:rPr>
          <w:lang w:val="sr-Cyrl-CS"/>
        </w:rPr>
      </w:pPr>
      <w:r w:rsidRPr="00BB4B99">
        <w:rPr>
          <w:lang w:val="sr-Cyrl-CS"/>
        </w:rPr>
        <w:t>Првослава Стојановића 10, Крагујевац</w:t>
      </w:r>
      <w:r w:rsidRPr="00BB4B99">
        <w:rPr>
          <w:lang w:val="sr-Cyrl-CS"/>
        </w:rPr>
        <w:tab/>
      </w:r>
    </w:p>
    <w:p w:rsidR="003110A7" w:rsidRPr="00BB4B99" w:rsidRDefault="003110A7" w:rsidP="00DD71B3">
      <w:pPr>
        <w:ind w:left="360"/>
        <w:rPr>
          <w:lang w:val="sr-Cyrl-CS"/>
        </w:rPr>
      </w:pPr>
      <w:r>
        <w:rPr>
          <w:lang w:val="sr-Cyrl-CS"/>
        </w:rPr>
        <w:t xml:space="preserve">Одобрена снага </w:t>
      </w:r>
      <w:r w:rsidRPr="00BB4B99">
        <w:rPr>
          <w:lang w:val="sr-Cyrl-CS"/>
        </w:rPr>
        <w:t>11,04 kW</w:t>
      </w:r>
    </w:p>
    <w:p w:rsidR="003110A7" w:rsidRPr="00BB4B99" w:rsidRDefault="003110A7" w:rsidP="00DD71B3">
      <w:pPr>
        <w:ind w:left="360"/>
        <w:rPr>
          <w:lang w:val="sr-Cyrl-CS"/>
        </w:rPr>
      </w:pPr>
      <w:r w:rsidRPr="00BB4B99">
        <w:rPr>
          <w:lang w:val="sr-Cyrl-CS"/>
        </w:rPr>
        <w:t>Категорија: Широка потрошња</w:t>
      </w:r>
    </w:p>
    <w:p w:rsidR="003110A7" w:rsidRPr="00BB4B99" w:rsidRDefault="003110A7" w:rsidP="00DD71B3">
      <w:pPr>
        <w:ind w:left="360"/>
        <w:rPr>
          <w:lang w:val="sr-Cyrl-RS"/>
        </w:rPr>
      </w:pPr>
      <w:r w:rsidRPr="00BB4B99">
        <w:rPr>
          <w:lang w:val="sr-Cyrl-CS"/>
        </w:rPr>
        <w:t>Место примопредаје: унутар електроенергетско система Републике Србије на електроенергетском објекту Апотека Крагујевац - Апотека Колонија, Крагујевац , Првослава Стојановића 10.</w:t>
      </w:r>
      <w:r w:rsidR="00774E49">
        <w:t xml:space="preserve">  </w:t>
      </w:r>
      <w:r w:rsidRPr="00BB4B99">
        <w:rPr>
          <w:lang w:val="sr-Cyrl-RS"/>
        </w:rPr>
        <w:t>.</w:t>
      </w:r>
    </w:p>
    <w:p w:rsidR="003110A7" w:rsidRPr="00BB4B99" w:rsidRDefault="003110A7" w:rsidP="003110A7">
      <w:pPr>
        <w:rPr>
          <w:lang w:val="sr-Cyrl-RS"/>
        </w:rPr>
      </w:pPr>
    </w:p>
    <w:p w:rsidR="003110A7" w:rsidRPr="00DD71B3" w:rsidRDefault="003110A7" w:rsidP="00DD71B3">
      <w:pPr>
        <w:pStyle w:val="Pasussalistom"/>
        <w:numPr>
          <w:ilvl w:val="0"/>
          <w:numId w:val="13"/>
        </w:numPr>
        <w:rPr>
          <w:lang w:val="sr-Cyrl-CS"/>
        </w:rPr>
      </w:pPr>
      <w:r w:rsidRPr="00DD71B3">
        <w:rPr>
          <w:lang w:val="sr-Cyrl-CS"/>
        </w:rPr>
        <w:t xml:space="preserve">ЕД број: </w:t>
      </w:r>
      <w:r w:rsidRPr="00DD71B3">
        <w:rPr>
          <w:rFonts w:ascii="Arial" w:hAnsi="Arial" w:cs="Arial"/>
        </w:rPr>
        <w:t>14312854</w:t>
      </w:r>
      <w:r w:rsidR="00774E49">
        <w:t xml:space="preserve"> </w:t>
      </w:r>
      <w:r w:rsidRPr="00DD71B3">
        <w:rPr>
          <w:lang w:val="sr-Cyrl-CS"/>
        </w:rPr>
        <w:t>Апотека Шумадија.</w:t>
      </w:r>
    </w:p>
    <w:p w:rsidR="003110A7" w:rsidRPr="00BB4B99" w:rsidRDefault="003110A7" w:rsidP="00DD71B3">
      <w:pPr>
        <w:ind w:left="360"/>
        <w:rPr>
          <w:lang w:val="sr-Cyrl-CS"/>
        </w:rPr>
      </w:pPr>
      <w:r w:rsidRPr="00BB4B99">
        <w:rPr>
          <w:lang w:val="sr-Cyrl-CS"/>
        </w:rPr>
        <w:t>Карађорђева 13, Крагујевац</w:t>
      </w:r>
      <w:r w:rsidRPr="00BB4B99">
        <w:rPr>
          <w:lang w:val="sr-Cyrl-CS"/>
        </w:rPr>
        <w:tab/>
      </w:r>
    </w:p>
    <w:p w:rsidR="003110A7" w:rsidRPr="00BB4B99" w:rsidRDefault="003110A7" w:rsidP="00DD71B3">
      <w:pPr>
        <w:ind w:left="360"/>
        <w:rPr>
          <w:lang w:val="sr-Cyrl-CS"/>
        </w:rPr>
      </w:pPr>
      <w:r w:rsidRPr="00BB4B99">
        <w:rPr>
          <w:lang w:val="sr-Cyrl-CS"/>
        </w:rPr>
        <w:t>Одобрена снага</w:t>
      </w:r>
      <w:r>
        <w:rPr>
          <w:lang w:val="sr-Cyrl-CS"/>
        </w:rPr>
        <w:t xml:space="preserve"> </w:t>
      </w:r>
      <w:r w:rsidRPr="00BB4B99">
        <w:rPr>
          <w:lang w:val="sr-Cyrl-CS"/>
        </w:rPr>
        <w:t>17,25 kW</w:t>
      </w:r>
    </w:p>
    <w:p w:rsidR="003110A7" w:rsidRDefault="003110A7" w:rsidP="00DD71B3">
      <w:pPr>
        <w:ind w:left="360"/>
        <w:rPr>
          <w:lang w:val="sr-Cyrl-CS"/>
        </w:rPr>
      </w:pPr>
      <w:r w:rsidRPr="00BB4B99">
        <w:rPr>
          <w:lang w:val="sr-Cyrl-CS"/>
        </w:rPr>
        <w:t>Категорија: Широка потрошња</w:t>
      </w:r>
    </w:p>
    <w:p w:rsidR="003110A7" w:rsidRPr="00774E49" w:rsidRDefault="003110A7" w:rsidP="00DD71B3">
      <w:pPr>
        <w:ind w:left="360"/>
      </w:pPr>
      <w:r w:rsidRPr="00BB4B99">
        <w:rPr>
          <w:lang w:val="sr-Cyrl-CS"/>
        </w:rPr>
        <w:t xml:space="preserve">Место примопредаје: унутар електроенергетско система Републике Србије на електроенергетском објекту Апотека Крагујевац – </w:t>
      </w:r>
      <w:r w:rsidRPr="00BB4B99">
        <w:rPr>
          <w:lang w:val="sr-Cyrl-RS"/>
        </w:rPr>
        <w:t>Апотека Шумадија</w:t>
      </w:r>
      <w:r w:rsidRPr="00BB4B99">
        <w:rPr>
          <w:lang w:val="sr-Cyrl-CS"/>
        </w:rPr>
        <w:t>, Крагујевац , Карађорђева 13.</w:t>
      </w:r>
      <w:r w:rsidR="00774E49">
        <w:t xml:space="preserve">  </w:t>
      </w:r>
    </w:p>
    <w:p w:rsidR="003119BA" w:rsidRDefault="003119BA" w:rsidP="003110A7">
      <w:pPr>
        <w:rPr>
          <w:lang w:val="sr-Cyrl-CS"/>
        </w:rPr>
      </w:pPr>
    </w:p>
    <w:p w:rsidR="003110A7" w:rsidRPr="00DD71B3" w:rsidRDefault="003110A7" w:rsidP="00DD71B3">
      <w:pPr>
        <w:pStyle w:val="Pasussalistom"/>
        <w:numPr>
          <w:ilvl w:val="0"/>
          <w:numId w:val="13"/>
        </w:numPr>
        <w:rPr>
          <w:lang w:val="sr-Cyrl-CS"/>
        </w:rPr>
      </w:pPr>
      <w:r w:rsidRPr="00DD71B3">
        <w:rPr>
          <w:lang w:val="sr-Cyrl-CS"/>
        </w:rPr>
        <w:t xml:space="preserve">ЕД број: </w:t>
      </w:r>
      <w:r w:rsidRPr="00DD71B3">
        <w:rPr>
          <w:rFonts w:ascii="Arial" w:hAnsi="Arial" w:cs="Arial"/>
        </w:rPr>
        <w:t>14748245</w:t>
      </w:r>
      <w:r w:rsidR="00774E49">
        <w:rPr>
          <w:rFonts w:ascii="Arial" w:hAnsi="Arial" w:cs="Arial"/>
        </w:rPr>
        <w:t xml:space="preserve"> </w:t>
      </w:r>
      <w:r w:rsidRPr="00DD71B3">
        <w:rPr>
          <w:lang w:val="sr-Cyrl-CS"/>
        </w:rPr>
        <w:t>Апотека Здравље.</w:t>
      </w:r>
    </w:p>
    <w:p w:rsidR="003110A7" w:rsidRPr="00BB4B99" w:rsidRDefault="003110A7" w:rsidP="00DD71B3">
      <w:pPr>
        <w:ind w:left="360"/>
        <w:rPr>
          <w:lang w:val="sr-Cyrl-CS"/>
        </w:rPr>
      </w:pPr>
      <w:r w:rsidRPr="00BB4B99">
        <w:rPr>
          <w:lang w:val="sr-Cyrl-CS"/>
        </w:rPr>
        <w:t>Цара Душана 16, Крагујевац</w:t>
      </w:r>
      <w:r w:rsidRPr="00BB4B99">
        <w:rPr>
          <w:lang w:val="sr-Cyrl-CS"/>
        </w:rPr>
        <w:tab/>
      </w:r>
    </w:p>
    <w:p w:rsidR="003110A7" w:rsidRPr="00BB4B99" w:rsidRDefault="003110A7" w:rsidP="00DD71B3">
      <w:pPr>
        <w:ind w:left="360"/>
        <w:rPr>
          <w:lang w:val="sr-Cyrl-CS"/>
        </w:rPr>
      </w:pPr>
      <w:r>
        <w:rPr>
          <w:lang w:val="sr-Cyrl-CS"/>
        </w:rPr>
        <w:t xml:space="preserve">Одобрена снага </w:t>
      </w:r>
      <w:r w:rsidRPr="00BB4B99">
        <w:rPr>
          <w:lang w:val="sr-Cyrl-CS"/>
        </w:rPr>
        <w:t>49,50 kW</w:t>
      </w:r>
    </w:p>
    <w:p w:rsidR="003110A7" w:rsidRPr="00BB4B99" w:rsidRDefault="003110A7" w:rsidP="00DD71B3">
      <w:pPr>
        <w:ind w:left="360"/>
        <w:rPr>
          <w:lang w:val="sr-Cyrl-CS"/>
        </w:rPr>
      </w:pPr>
      <w:r w:rsidRPr="00BB4B99">
        <w:rPr>
          <w:lang w:val="sr-Cyrl-CS"/>
        </w:rPr>
        <w:t>Категорија: Потрошња на Ниском напону</w:t>
      </w:r>
    </w:p>
    <w:p w:rsidR="003110A7" w:rsidRPr="00774E49" w:rsidRDefault="003110A7" w:rsidP="00DD71B3">
      <w:pPr>
        <w:ind w:left="360"/>
      </w:pPr>
      <w:r w:rsidRPr="00BB4B99">
        <w:rPr>
          <w:lang w:val="sr-Cyrl-CS"/>
        </w:rPr>
        <w:t xml:space="preserve">Место примопредаје: унутар електроенергетско система Републике Србије на електроенергетском објекту Апотека Крагујевац – </w:t>
      </w:r>
      <w:r w:rsidRPr="00BB4B99">
        <w:rPr>
          <w:lang w:val="sr-Cyrl-RS"/>
        </w:rPr>
        <w:t>Апотека Здравље</w:t>
      </w:r>
      <w:r w:rsidRPr="00BB4B99">
        <w:rPr>
          <w:lang w:val="sr-Cyrl-CS"/>
        </w:rPr>
        <w:t>, Крагујевац, Цара Душана 16.</w:t>
      </w:r>
      <w:r w:rsidR="00774E49">
        <w:t xml:space="preserve">  </w:t>
      </w:r>
    </w:p>
    <w:p w:rsidR="003110A7" w:rsidRPr="00BB4B99" w:rsidRDefault="003110A7" w:rsidP="003110A7">
      <w:pPr>
        <w:rPr>
          <w:lang w:val="sr-Cyrl-RS"/>
        </w:rPr>
      </w:pPr>
    </w:p>
    <w:p w:rsidR="003110A7" w:rsidRPr="00DD71B3" w:rsidRDefault="003110A7" w:rsidP="00DD71B3">
      <w:pPr>
        <w:pStyle w:val="Pasussalistom"/>
        <w:numPr>
          <w:ilvl w:val="0"/>
          <w:numId w:val="13"/>
        </w:numPr>
        <w:rPr>
          <w:lang w:val="sr-Cyrl-CS"/>
        </w:rPr>
      </w:pPr>
      <w:r w:rsidRPr="00DD71B3">
        <w:rPr>
          <w:lang w:val="sr-Cyrl-CS"/>
        </w:rPr>
        <w:t xml:space="preserve">ЕД број: </w:t>
      </w:r>
      <w:r w:rsidRPr="00653079">
        <w:t>14314970</w:t>
      </w:r>
      <w:r w:rsidR="00774E49">
        <w:t xml:space="preserve"> </w:t>
      </w:r>
      <w:r w:rsidRPr="00DD71B3">
        <w:rPr>
          <w:lang w:val="sr-Cyrl-CS"/>
        </w:rPr>
        <w:t>Апотека Палилула.</w:t>
      </w:r>
    </w:p>
    <w:p w:rsidR="003110A7" w:rsidRPr="00BB4B99" w:rsidRDefault="003110A7" w:rsidP="00DD71B3">
      <w:pPr>
        <w:ind w:left="360"/>
        <w:rPr>
          <w:lang w:val="sr-Cyrl-CS"/>
        </w:rPr>
      </w:pPr>
      <w:r w:rsidRPr="00BB4B99">
        <w:rPr>
          <w:lang w:val="sr-Cyrl-CS"/>
        </w:rPr>
        <w:t>Кнеза Михаила 70, Крагујевац</w:t>
      </w:r>
      <w:r w:rsidRPr="00BB4B99">
        <w:rPr>
          <w:lang w:val="sr-Cyrl-CS"/>
        </w:rPr>
        <w:tab/>
      </w:r>
    </w:p>
    <w:p w:rsidR="003110A7" w:rsidRPr="00BB4B99" w:rsidRDefault="003110A7" w:rsidP="00DD71B3">
      <w:pPr>
        <w:ind w:left="360"/>
        <w:rPr>
          <w:lang w:val="sr-Cyrl-CS"/>
        </w:rPr>
      </w:pPr>
      <w:r>
        <w:rPr>
          <w:lang w:val="sr-Cyrl-CS"/>
        </w:rPr>
        <w:t xml:space="preserve">Одобрена снага </w:t>
      </w:r>
      <w:r w:rsidRPr="00BB4B99">
        <w:rPr>
          <w:lang w:val="sr-Cyrl-CS"/>
        </w:rPr>
        <w:t>17,25 kW</w:t>
      </w:r>
    </w:p>
    <w:p w:rsidR="003110A7" w:rsidRPr="00BB4B99" w:rsidRDefault="003110A7" w:rsidP="00DD71B3">
      <w:pPr>
        <w:ind w:left="360"/>
        <w:rPr>
          <w:lang w:val="sr-Cyrl-RS"/>
        </w:rPr>
      </w:pPr>
      <w:r w:rsidRPr="00BB4B99">
        <w:rPr>
          <w:lang w:val="sr-Cyrl-CS"/>
        </w:rPr>
        <w:t>Категорија: Широка потрошња</w:t>
      </w:r>
    </w:p>
    <w:p w:rsidR="003110A7" w:rsidRPr="00774E49" w:rsidRDefault="003110A7" w:rsidP="00DD71B3">
      <w:pPr>
        <w:ind w:left="360"/>
      </w:pPr>
      <w:r w:rsidRPr="00BB4B99">
        <w:rPr>
          <w:lang w:val="sr-Cyrl-CS"/>
        </w:rPr>
        <w:t>Место примопредаје: унутар електроенергетско система Републике Србије на електроенергетском објекту Апотека Крагујевац - Апотека Палилула, Крагујевац, Кнеза Михаила 70.</w:t>
      </w:r>
      <w:r>
        <w:rPr>
          <w:lang w:val="sr-Cyrl-CS"/>
        </w:rPr>
        <w:t xml:space="preserve"> </w:t>
      </w:r>
      <w:r w:rsidR="00774E49">
        <w:t xml:space="preserve">  </w:t>
      </w:r>
    </w:p>
    <w:p w:rsidR="003110A7" w:rsidRPr="00BB4B99" w:rsidRDefault="003110A7" w:rsidP="003110A7">
      <w:pPr>
        <w:rPr>
          <w:lang w:val="sr-Cyrl-CS"/>
        </w:rPr>
      </w:pPr>
    </w:p>
    <w:p w:rsidR="003110A7" w:rsidRPr="00DD71B3" w:rsidRDefault="003110A7" w:rsidP="00DD71B3">
      <w:pPr>
        <w:pStyle w:val="Pasussalistom"/>
        <w:numPr>
          <w:ilvl w:val="0"/>
          <w:numId w:val="13"/>
        </w:numPr>
        <w:rPr>
          <w:lang w:val="sr-Cyrl-CS"/>
        </w:rPr>
      </w:pPr>
      <w:r w:rsidRPr="00DD71B3">
        <w:rPr>
          <w:lang w:val="sr-Cyrl-CS"/>
        </w:rPr>
        <w:t xml:space="preserve">ЕД број: </w:t>
      </w:r>
      <w:r w:rsidRPr="00DD71B3">
        <w:rPr>
          <w:rFonts w:ascii="Arial" w:hAnsi="Arial" w:cs="Arial"/>
          <w:lang w:val="sr-Cyrl-CS"/>
        </w:rPr>
        <w:t>1315128228</w:t>
      </w:r>
      <w:r w:rsidRPr="00DD71B3">
        <w:rPr>
          <w:lang w:val="sr-Cyrl-CS"/>
        </w:rPr>
        <w:t xml:space="preserve"> Апотека Наталинци.</w:t>
      </w:r>
    </w:p>
    <w:p w:rsidR="003110A7" w:rsidRPr="00BB4B99" w:rsidRDefault="003110A7" w:rsidP="00DD71B3">
      <w:pPr>
        <w:ind w:left="360"/>
        <w:rPr>
          <w:lang w:val="sr-Cyrl-CS"/>
        </w:rPr>
      </w:pPr>
      <w:r w:rsidRPr="00BB4B99">
        <w:rPr>
          <w:lang w:val="sr-Cyrl-CS"/>
        </w:rPr>
        <w:t>Наталинци, Топола</w:t>
      </w:r>
    </w:p>
    <w:p w:rsidR="003110A7" w:rsidRPr="00BB4B99" w:rsidRDefault="003110A7" w:rsidP="00DD71B3">
      <w:pPr>
        <w:ind w:left="360"/>
        <w:rPr>
          <w:lang w:val="sr-Cyrl-CS"/>
        </w:rPr>
      </w:pPr>
      <w:r>
        <w:rPr>
          <w:lang w:val="sr-Cyrl-CS"/>
        </w:rPr>
        <w:t xml:space="preserve">Одобрена снага </w:t>
      </w:r>
      <w:r w:rsidRPr="00BB4B99">
        <w:rPr>
          <w:lang w:val="sr-Cyrl-CS"/>
        </w:rPr>
        <w:t>17,25 kW</w:t>
      </w:r>
    </w:p>
    <w:p w:rsidR="003110A7" w:rsidRPr="00BB4B99" w:rsidRDefault="003110A7" w:rsidP="00DD71B3">
      <w:pPr>
        <w:ind w:left="360"/>
        <w:rPr>
          <w:lang w:val="sr-Cyrl-CS"/>
        </w:rPr>
      </w:pPr>
      <w:r w:rsidRPr="00BB4B99">
        <w:rPr>
          <w:lang w:val="sr-Cyrl-CS"/>
        </w:rPr>
        <w:t>Категорија: Широка потрошња</w:t>
      </w:r>
    </w:p>
    <w:p w:rsidR="003110A7" w:rsidRPr="00774E49" w:rsidRDefault="003110A7" w:rsidP="00DD71B3">
      <w:pPr>
        <w:ind w:left="360"/>
      </w:pPr>
      <w:r w:rsidRPr="00BB4B99">
        <w:rPr>
          <w:lang w:val="sr-Cyrl-CS"/>
        </w:rPr>
        <w:lastRenderedPageBreak/>
        <w:t>Место примопредаје: унутар електроенергетско система Републике Србије на електроенергетском објекту Апотека Крагујевац - Апотека Наталинци, Топола, Наталлинци.</w:t>
      </w:r>
      <w:r>
        <w:rPr>
          <w:lang w:val="sr-Cyrl-CS"/>
        </w:rPr>
        <w:t xml:space="preserve"> </w:t>
      </w:r>
      <w:r w:rsidR="00774E49">
        <w:t xml:space="preserve"> </w:t>
      </w:r>
    </w:p>
    <w:p w:rsidR="003110A7" w:rsidRDefault="003110A7" w:rsidP="003110A7">
      <w:pPr>
        <w:rPr>
          <w:lang w:val="sr-Cyrl-RS"/>
        </w:rPr>
      </w:pPr>
    </w:p>
    <w:p w:rsidR="003110A7" w:rsidRPr="00DD71B3" w:rsidRDefault="003110A7" w:rsidP="00DD71B3">
      <w:pPr>
        <w:pStyle w:val="Pasussalistom"/>
        <w:numPr>
          <w:ilvl w:val="0"/>
          <w:numId w:val="13"/>
        </w:numPr>
        <w:rPr>
          <w:lang w:val="sr-Cyrl-CS"/>
        </w:rPr>
      </w:pPr>
      <w:r w:rsidRPr="00DD71B3">
        <w:rPr>
          <w:lang w:val="sr-Cyrl-CS"/>
        </w:rPr>
        <w:t xml:space="preserve">ЕД број: </w:t>
      </w:r>
      <w:r w:rsidRPr="00DD71B3">
        <w:rPr>
          <w:rFonts w:ascii="Arial" w:hAnsi="Arial" w:cs="Arial"/>
          <w:lang w:val="sr-Cyrl-CS"/>
        </w:rPr>
        <w:t>1315114817</w:t>
      </w:r>
      <w:r w:rsidR="00774E49">
        <w:t xml:space="preserve"> </w:t>
      </w:r>
      <w:r w:rsidRPr="00DD71B3">
        <w:rPr>
          <w:lang w:val="sr-Cyrl-CS"/>
        </w:rPr>
        <w:t>Апотека Опленац.</w:t>
      </w:r>
    </w:p>
    <w:p w:rsidR="003110A7" w:rsidRPr="00BB4B99" w:rsidRDefault="003110A7" w:rsidP="00DD71B3">
      <w:pPr>
        <w:ind w:left="360"/>
        <w:rPr>
          <w:lang w:val="sr-Cyrl-CS"/>
        </w:rPr>
      </w:pPr>
      <w:r w:rsidRPr="00BB4B99">
        <w:rPr>
          <w:lang w:val="sr-Cyrl-CS"/>
        </w:rPr>
        <w:t>Б.В.Карађорђа 32, Топола</w:t>
      </w:r>
    </w:p>
    <w:p w:rsidR="003110A7" w:rsidRPr="00BB4B99" w:rsidRDefault="003110A7" w:rsidP="00DD71B3">
      <w:pPr>
        <w:ind w:left="360"/>
        <w:rPr>
          <w:lang w:val="sr-Cyrl-CS"/>
        </w:rPr>
      </w:pPr>
      <w:r>
        <w:rPr>
          <w:lang w:val="sr-Cyrl-CS"/>
        </w:rPr>
        <w:t xml:space="preserve">Одобрена снага </w:t>
      </w:r>
      <w:r w:rsidRPr="00BB4B99">
        <w:rPr>
          <w:lang w:val="sr-Cyrl-CS"/>
        </w:rPr>
        <w:t>17,25 kW</w:t>
      </w:r>
    </w:p>
    <w:p w:rsidR="003110A7" w:rsidRDefault="003110A7" w:rsidP="00DD71B3">
      <w:pPr>
        <w:ind w:left="360"/>
        <w:rPr>
          <w:lang w:val="sr-Cyrl-CS"/>
        </w:rPr>
      </w:pPr>
      <w:r w:rsidRPr="00BB4B99">
        <w:rPr>
          <w:lang w:val="sr-Cyrl-CS"/>
        </w:rPr>
        <w:t>Категорија: Широка потрошња</w:t>
      </w:r>
    </w:p>
    <w:p w:rsidR="003110A7" w:rsidRPr="00774E49" w:rsidRDefault="003110A7" w:rsidP="00DD71B3">
      <w:pPr>
        <w:ind w:left="360"/>
      </w:pPr>
      <w:r w:rsidRPr="00BB4B99">
        <w:rPr>
          <w:lang w:val="sr-Cyrl-CS"/>
        </w:rPr>
        <w:t>Место примопредаје: унутар електроенергетско система Републике Србије на електроенергетском објекту Апотека Крагујевац - Апотека Опленац, Топола, Б.В.Карађорђа 32.</w:t>
      </w:r>
      <w:r>
        <w:rPr>
          <w:lang w:val="sr-Cyrl-CS"/>
        </w:rPr>
        <w:t xml:space="preserve"> </w:t>
      </w:r>
    </w:p>
    <w:p w:rsidR="003110A7" w:rsidRDefault="003110A7" w:rsidP="003110A7"/>
    <w:p w:rsidR="003110A7" w:rsidRPr="00500EDB" w:rsidRDefault="003110A7" w:rsidP="003110A7"/>
    <w:tbl>
      <w:tblPr>
        <w:tblW w:w="6488"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1622"/>
        <w:gridCol w:w="1622"/>
        <w:gridCol w:w="1622"/>
        <w:gridCol w:w="1622"/>
      </w:tblGrid>
      <w:tr w:rsidR="003110A7" w:rsidRPr="00225B98" w:rsidTr="00225B98">
        <w:trPr>
          <w:jc w:val="center"/>
        </w:trPr>
        <w:tc>
          <w:tcPr>
            <w:tcW w:w="1622" w:type="dxa"/>
            <w:tcBorders>
              <w:bottom w:val="single" w:sz="18" w:space="0" w:color="9BBB59"/>
            </w:tcBorders>
            <w:vAlign w:val="center"/>
          </w:tcPr>
          <w:p w:rsidR="003110A7" w:rsidRPr="00225B98" w:rsidRDefault="003110A7" w:rsidP="00225B98">
            <w:pPr>
              <w:jc w:val="center"/>
              <w:rPr>
                <w:rFonts w:ascii="Arial" w:hAnsi="Arial" w:cs="Arial"/>
                <w:b/>
                <w:bCs/>
                <w:sz w:val="20"/>
                <w:szCs w:val="20"/>
              </w:rPr>
            </w:pPr>
            <w:r w:rsidRPr="00225B98">
              <w:rPr>
                <w:rFonts w:ascii="Arial" w:hAnsi="Arial" w:cs="Arial"/>
                <w:b/>
                <w:bCs/>
                <w:sz w:val="20"/>
                <w:szCs w:val="20"/>
              </w:rPr>
              <w:t>Период 201</w:t>
            </w:r>
            <w:r w:rsidR="00D00D7F" w:rsidRPr="00225B98">
              <w:rPr>
                <w:rFonts w:ascii="Arial" w:hAnsi="Arial" w:cs="Arial"/>
                <w:b/>
                <w:bCs/>
                <w:sz w:val="20"/>
                <w:szCs w:val="20"/>
              </w:rPr>
              <w:t>5</w:t>
            </w:r>
          </w:p>
        </w:tc>
        <w:tc>
          <w:tcPr>
            <w:tcW w:w="1622" w:type="dxa"/>
            <w:tcBorders>
              <w:bottom w:val="single" w:sz="18" w:space="0" w:color="9BBB59"/>
            </w:tcBorders>
            <w:vAlign w:val="center"/>
          </w:tcPr>
          <w:p w:rsidR="003110A7" w:rsidRPr="00225B98" w:rsidRDefault="003110A7" w:rsidP="00225B98">
            <w:pPr>
              <w:jc w:val="center"/>
              <w:rPr>
                <w:rFonts w:ascii="Arial" w:hAnsi="Arial" w:cs="Arial"/>
                <w:b/>
                <w:bCs/>
                <w:sz w:val="20"/>
                <w:szCs w:val="20"/>
                <w:lang w:val="sr-Cyrl-BA"/>
              </w:rPr>
            </w:pPr>
            <w:r w:rsidRPr="00225B98">
              <w:rPr>
                <w:rFonts w:ascii="Arial" w:hAnsi="Arial" w:cs="Arial"/>
                <w:b/>
                <w:bCs/>
                <w:iCs/>
                <w:sz w:val="20"/>
                <w:szCs w:val="20"/>
                <w:lang w:val="sr-Cyrl-RS"/>
              </w:rPr>
              <w:t>Укупно за сва мерна места</w:t>
            </w:r>
            <w:r w:rsidRPr="00225B98">
              <w:rPr>
                <w:rFonts w:ascii="Arial" w:hAnsi="Arial" w:cs="Arial"/>
                <w:b/>
                <w:bCs/>
                <w:i/>
                <w:iCs/>
                <w:sz w:val="20"/>
                <w:szCs w:val="20"/>
              </w:rPr>
              <w:t xml:space="preserve"> </w:t>
            </w:r>
            <w:r w:rsidRPr="00225B98">
              <w:rPr>
                <w:rFonts w:ascii="Arial" w:hAnsi="Arial" w:cs="Arial"/>
                <w:b/>
                <w:bCs/>
                <w:sz w:val="20"/>
                <w:szCs w:val="20"/>
              </w:rPr>
              <w:t>(kWh)</w:t>
            </w:r>
          </w:p>
        </w:tc>
        <w:tc>
          <w:tcPr>
            <w:tcW w:w="1622" w:type="dxa"/>
            <w:tcBorders>
              <w:bottom w:val="single" w:sz="18" w:space="0" w:color="9BBB59"/>
            </w:tcBorders>
            <w:vAlign w:val="center"/>
          </w:tcPr>
          <w:p w:rsidR="003110A7" w:rsidRPr="00225B98" w:rsidRDefault="003110A7" w:rsidP="00225B98">
            <w:pPr>
              <w:jc w:val="center"/>
              <w:rPr>
                <w:rFonts w:ascii="Arial" w:hAnsi="Arial" w:cs="Arial"/>
                <w:b/>
                <w:bCs/>
                <w:sz w:val="20"/>
                <w:szCs w:val="20"/>
                <w:lang w:val="sr-Cyrl-BA"/>
              </w:rPr>
            </w:pPr>
            <w:r w:rsidRPr="00225B98">
              <w:rPr>
                <w:rFonts w:ascii="Arial" w:hAnsi="Arial" w:cs="Arial"/>
                <w:b/>
                <w:bCs/>
                <w:sz w:val="20"/>
                <w:szCs w:val="20"/>
                <w:lang w:val="sr-Cyrl-BA"/>
              </w:rPr>
              <w:t>Виша тарифа</w:t>
            </w:r>
          </w:p>
          <w:p w:rsidR="003110A7" w:rsidRPr="00225B98" w:rsidRDefault="003110A7" w:rsidP="00225B98">
            <w:pPr>
              <w:jc w:val="center"/>
              <w:rPr>
                <w:rFonts w:ascii="Arial" w:hAnsi="Arial" w:cs="Arial"/>
                <w:b/>
                <w:bCs/>
                <w:sz w:val="20"/>
                <w:szCs w:val="20"/>
                <w:lang w:val="sr-Cyrl-BA"/>
              </w:rPr>
            </w:pPr>
            <w:r w:rsidRPr="00225B98">
              <w:rPr>
                <w:rFonts w:ascii="Arial" w:hAnsi="Arial" w:cs="Arial"/>
                <w:b/>
                <w:bCs/>
                <w:color w:val="FFFFFF"/>
                <w:sz w:val="20"/>
                <w:szCs w:val="20"/>
                <w:lang w:val="sr-Cyrl-BA"/>
              </w:rPr>
              <w:t>(</w:t>
            </w:r>
            <w:r w:rsidRPr="00225B98">
              <w:rPr>
                <w:rFonts w:ascii="Arial" w:hAnsi="Arial" w:cs="Arial"/>
                <w:b/>
                <w:bCs/>
                <w:color w:val="FFFFFF"/>
                <w:sz w:val="20"/>
                <w:szCs w:val="20"/>
              </w:rPr>
              <w:t>k</w:t>
            </w:r>
            <w:r w:rsidRPr="00225B98">
              <w:rPr>
                <w:rFonts w:ascii="Arial" w:hAnsi="Arial" w:cs="Arial"/>
                <w:b/>
                <w:bCs/>
                <w:sz w:val="20"/>
                <w:szCs w:val="20"/>
                <w:lang w:val="sr-Cyrl-BA"/>
              </w:rPr>
              <w:t>(</w:t>
            </w:r>
            <w:r w:rsidRPr="00225B98">
              <w:rPr>
                <w:rFonts w:ascii="Arial" w:hAnsi="Arial" w:cs="Arial"/>
                <w:b/>
                <w:bCs/>
                <w:sz w:val="20"/>
                <w:szCs w:val="20"/>
              </w:rPr>
              <w:t>kWh</w:t>
            </w:r>
            <w:r w:rsidRPr="00225B98">
              <w:rPr>
                <w:rFonts w:ascii="Arial" w:hAnsi="Arial" w:cs="Arial"/>
                <w:b/>
                <w:bCs/>
                <w:sz w:val="20"/>
                <w:szCs w:val="20"/>
                <w:lang w:val="sr-Cyrl-BA"/>
              </w:rPr>
              <w:t>)</w:t>
            </w:r>
            <w:r w:rsidRPr="00225B98">
              <w:rPr>
                <w:rFonts w:ascii="Arial" w:hAnsi="Arial" w:cs="Arial"/>
                <w:b/>
                <w:bCs/>
                <w:color w:val="FFFFFF"/>
                <w:sz w:val="20"/>
                <w:szCs w:val="20"/>
              </w:rPr>
              <w:t>Wh</w:t>
            </w:r>
            <w:r w:rsidRPr="00225B98">
              <w:rPr>
                <w:rFonts w:ascii="Arial" w:hAnsi="Arial" w:cs="Arial"/>
                <w:b/>
                <w:bCs/>
                <w:color w:val="FFFFFF"/>
                <w:sz w:val="20"/>
                <w:szCs w:val="20"/>
                <w:lang w:val="sr-Cyrl-BA"/>
              </w:rPr>
              <w:t>)</w:t>
            </w:r>
          </w:p>
        </w:tc>
        <w:tc>
          <w:tcPr>
            <w:tcW w:w="1622" w:type="dxa"/>
            <w:tcBorders>
              <w:bottom w:val="single" w:sz="18" w:space="0" w:color="9BBB59"/>
            </w:tcBorders>
            <w:vAlign w:val="center"/>
          </w:tcPr>
          <w:p w:rsidR="003110A7" w:rsidRPr="00225B98" w:rsidRDefault="003110A7" w:rsidP="00225B98">
            <w:pPr>
              <w:jc w:val="center"/>
              <w:rPr>
                <w:rFonts w:ascii="Arial" w:hAnsi="Arial" w:cs="Arial"/>
                <w:b/>
                <w:bCs/>
                <w:sz w:val="20"/>
                <w:szCs w:val="20"/>
              </w:rPr>
            </w:pPr>
            <w:r w:rsidRPr="00225B98">
              <w:rPr>
                <w:rFonts w:ascii="Arial" w:hAnsi="Arial" w:cs="Arial"/>
                <w:b/>
                <w:bCs/>
                <w:sz w:val="20"/>
                <w:szCs w:val="20"/>
              </w:rPr>
              <w:t>Нижа тарифа</w:t>
            </w:r>
          </w:p>
          <w:p w:rsidR="003110A7" w:rsidRPr="00225B98" w:rsidRDefault="003110A7" w:rsidP="00225B98">
            <w:pPr>
              <w:jc w:val="center"/>
              <w:rPr>
                <w:rFonts w:ascii="Arial" w:hAnsi="Arial" w:cs="Arial"/>
                <w:b/>
                <w:bCs/>
                <w:sz w:val="20"/>
                <w:szCs w:val="20"/>
              </w:rPr>
            </w:pPr>
            <w:r w:rsidRPr="00225B98">
              <w:rPr>
                <w:rFonts w:ascii="Arial" w:hAnsi="Arial" w:cs="Arial"/>
                <w:b/>
                <w:bCs/>
                <w:color w:val="FFFFFF"/>
                <w:sz w:val="20"/>
                <w:szCs w:val="20"/>
              </w:rPr>
              <w:t>(</w:t>
            </w:r>
            <w:r w:rsidRPr="00225B98">
              <w:rPr>
                <w:rFonts w:ascii="Arial" w:hAnsi="Arial" w:cs="Arial"/>
                <w:b/>
                <w:bCs/>
                <w:sz w:val="20"/>
                <w:szCs w:val="20"/>
              </w:rPr>
              <w:t>(kWh)</w:t>
            </w:r>
            <w:r w:rsidRPr="00225B98">
              <w:rPr>
                <w:rFonts w:ascii="Arial" w:hAnsi="Arial" w:cs="Arial"/>
                <w:b/>
                <w:bCs/>
                <w:color w:val="FFFFFF"/>
                <w:sz w:val="20"/>
                <w:szCs w:val="20"/>
              </w:rPr>
              <w:t>kWh)</w:t>
            </w:r>
          </w:p>
        </w:tc>
      </w:tr>
      <w:tr w:rsidR="00225B98" w:rsidRPr="00225B98" w:rsidTr="00225B98">
        <w:trPr>
          <w:jc w:val="center"/>
        </w:trPr>
        <w:tc>
          <w:tcPr>
            <w:tcW w:w="1622" w:type="dxa"/>
            <w:vAlign w:val="center"/>
          </w:tcPr>
          <w:p w:rsidR="00225B98" w:rsidRPr="00225B98" w:rsidRDefault="00225B98" w:rsidP="00225B98">
            <w:pPr>
              <w:jc w:val="center"/>
              <w:rPr>
                <w:rFonts w:ascii="Arial" w:hAnsi="Arial" w:cs="Arial"/>
                <w:b/>
                <w:bCs/>
                <w:sz w:val="20"/>
                <w:szCs w:val="20"/>
              </w:rPr>
            </w:pPr>
            <w:r w:rsidRPr="00225B98">
              <w:rPr>
                <w:rFonts w:ascii="Arial" w:hAnsi="Arial" w:cs="Arial"/>
                <w:b/>
                <w:bCs/>
                <w:sz w:val="20"/>
                <w:szCs w:val="20"/>
              </w:rPr>
              <w:t>Март</w:t>
            </w:r>
          </w:p>
        </w:tc>
        <w:tc>
          <w:tcPr>
            <w:tcW w:w="1622" w:type="dxa"/>
            <w:vAlign w:val="center"/>
          </w:tcPr>
          <w:p w:rsidR="00225B98" w:rsidRPr="00225B98" w:rsidRDefault="00225B98" w:rsidP="00225B98">
            <w:pPr>
              <w:jc w:val="center"/>
              <w:rPr>
                <w:rFonts w:ascii="Arial" w:hAnsi="Arial" w:cs="Arial"/>
                <w:b/>
                <w:color w:val="000000"/>
                <w:sz w:val="20"/>
                <w:szCs w:val="20"/>
              </w:rPr>
            </w:pPr>
            <w:r w:rsidRPr="00225B98">
              <w:rPr>
                <w:rFonts w:ascii="Arial" w:hAnsi="Arial" w:cs="Arial"/>
                <w:b/>
                <w:color w:val="000000"/>
                <w:sz w:val="20"/>
                <w:szCs w:val="20"/>
              </w:rPr>
              <w:t>16,643.00</w:t>
            </w:r>
          </w:p>
        </w:tc>
        <w:tc>
          <w:tcPr>
            <w:tcW w:w="1622" w:type="dxa"/>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15,100.00</w:t>
            </w:r>
          </w:p>
        </w:tc>
        <w:tc>
          <w:tcPr>
            <w:tcW w:w="1622" w:type="dxa"/>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1,543.00</w:t>
            </w:r>
          </w:p>
        </w:tc>
      </w:tr>
      <w:tr w:rsidR="00225B98" w:rsidRPr="00225B98" w:rsidTr="00225B98">
        <w:trPr>
          <w:jc w:val="center"/>
        </w:trPr>
        <w:tc>
          <w:tcPr>
            <w:tcW w:w="1622" w:type="dxa"/>
            <w:shd w:val="clear" w:color="auto" w:fill="E6EED5"/>
            <w:vAlign w:val="center"/>
          </w:tcPr>
          <w:p w:rsidR="00225B98" w:rsidRPr="00225B98" w:rsidRDefault="00225B98" w:rsidP="00225B98">
            <w:pPr>
              <w:jc w:val="center"/>
              <w:rPr>
                <w:rFonts w:ascii="Arial" w:hAnsi="Arial" w:cs="Arial"/>
                <w:b/>
                <w:bCs/>
                <w:sz w:val="20"/>
                <w:szCs w:val="20"/>
              </w:rPr>
            </w:pPr>
            <w:r w:rsidRPr="00225B98">
              <w:rPr>
                <w:rFonts w:ascii="Arial" w:hAnsi="Arial" w:cs="Arial"/>
                <w:b/>
                <w:bCs/>
                <w:sz w:val="20"/>
                <w:szCs w:val="20"/>
              </w:rPr>
              <w:t>Април</w:t>
            </w:r>
          </w:p>
        </w:tc>
        <w:tc>
          <w:tcPr>
            <w:tcW w:w="1622" w:type="dxa"/>
            <w:shd w:val="clear" w:color="auto" w:fill="E6EED5"/>
            <w:vAlign w:val="center"/>
          </w:tcPr>
          <w:p w:rsidR="00225B98" w:rsidRPr="00225B98" w:rsidRDefault="00225B98" w:rsidP="00225B98">
            <w:pPr>
              <w:jc w:val="center"/>
              <w:rPr>
                <w:rFonts w:ascii="Arial" w:hAnsi="Arial" w:cs="Arial"/>
                <w:b/>
                <w:color w:val="000000"/>
                <w:sz w:val="20"/>
                <w:szCs w:val="20"/>
              </w:rPr>
            </w:pPr>
            <w:r w:rsidRPr="00225B98">
              <w:rPr>
                <w:rFonts w:ascii="Arial" w:hAnsi="Arial" w:cs="Arial"/>
                <w:b/>
                <w:color w:val="000000"/>
                <w:sz w:val="20"/>
                <w:szCs w:val="20"/>
              </w:rPr>
              <w:t>17,041.00</w:t>
            </w:r>
          </w:p>
        </w:tc>
        <w:tc>
          <w:tcPr>
            <w:tcW w:w="1622" w:type="dxa"/>
            <w:shd w:val="clear" w:color="auto" w:fill="E6EED5"/>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14,641.00</w:t>
            </w:r>
          </w:p>
        </w:tc>
        <w:tc>
          <w:tcPr>
            <w:tcW w:w="1622" w:type="dxa"/>
            <w:shd w:val="clear" w:color="auto" w:fill="E6EED5"/>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2,400.00</w:t>
            </w:r>
          </w:p>
        </w:tc>
      </w:tr>
      <w:tr w:rsidR="00225B98" w:rsidRPr="00225B98" w:rsidTr="00225B98">
        <w:trPr>
          <w:jc w:val="center"/>
        </w:trPr>
        <w:tc>
          <w:tcPr>
            <w:tcW w:w="1622" w:type="dxa"/>
            <w:vAlign w:val="center"/>
          </w:tcPr>
          <w:p w:rsidR="00225B98" w:rsidRPr="00225B98" w:rsidRDefault="00225B98" w:rsidP="00225B98">
            <w:pPr>
              <w:jc w:val="center"/>
              <w:rPr>
                <w:rFonts w:ascii="Arial" w:hAnsi="Arial" w:cs="Arial"/>
                <w:b/>
                <w:bCs/>
                <w:sz w:val="20"/>
                <w:szCs w:val="20"/>
              </w:rPr>
            </w:pPr>
            <w:r w:rsidRPr="00225B98">
              <w:rPr>
                <w:rFonts w:ascii="Arial" w:hAnsi="Arial" w:cs="Arial"/>
                <w:b/>
                <w:bCs/>
                <w:sz w:val="20"/>
                <w:szCs w:val="20"/>
              </w:rPr>
              <w:t>Мај</w:t>
            </w:r>
          </w:p>
        </w:tc>
        <w:tc>
          <w:tcPr>
            <w:tcW w:w="1622" w:type="dxa"/>
            <w:vAlign w:val="center"/>
          </w:tcPr>
          <w:p w:rsidR="00225B98" w:rsidRPr="00225B98" w:rsidRDefault="00225B98" w:rsidP="00225B98">
            <w:pPr>
              <w:jc w:val="center"/>
              <w:rPr>
                <w:rFonts w:ascii="Arial" w:hAnsi="Arial" w:cs="Arial"/>
                <w:b/>
                <w:color w:val="000000"/>
                <w:sz w:val="20"/>
                <w:szCs w:val="20"/>
              </w:rPr>
            </w:pPr>
            <w:r w:rsidRPr="00225B98">
              <w:rPr>
                <w:rFonts w:ascii="Arial" w:hAnsi="Arial" w:cs="Arial"/>
                <w:b/>
                <w:color w:val="000000"/>
                <w:sz w:val="20"/>
                <w:szCs w:val="20"/>
              </w:rPr>
              <w:t>15,430.00</w:t>
            </w:r>
          </w:p>
        </w:tc>
        <w:tc>
          <w:tcPr>
            <w:tcW w:w="1622" w:type="dxa"/>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13,992.00</w:t>
            </w:r>
          </w:p>
        </w:tc>
        <w:tc>
          <w:tcPr>
            <w:tcW w:w="1622" w:type="dxa"/>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1,438.00</w:t>
            </w:r>
          </w:p>
        </w:tc>
      </w:tr>
      <w:tr w:rsidR="00225B98" w:rsidRPr="00225B98" w:rsidTr="00225B98">
        <w:trPr>
          <w:jc w:val="center"/>
        </w:trPr>
        <w:tc>
          <w:tcPr>
            <w:tcW w:w="1622" w:type="dxa"/>
            <w:shd w:val="clear" w:color="auto" w:fill="E6EED5"/>
            <w:vAlign w:val="center"/>
          </w:tcPr>
          <w:p w:rsidR="00225B98" w:rsidRPr="00225B98" w:rsidRDefault="00225B98" w:rsidP="00225B98">
            <w:pPr>
              <w:jc w:val="center"/>
              <w:rPr>
                <w:rFonts w:ascii="Arial" w:hAnsi="Arial" w:cs="Arial"/>
                <w:b/>
                <w:bCs/>
                <w:sz w:val="20"/>
                <w:szCs w:val="20"/>
              </w:rPr>
            </w:pPr>
            <w:r w:rsidRPr="00225B98">
              <w:rPr>
                <w:rFonts w:ascii="Arial" w:hAnsi="Arial" w:cs="Arial"/>
                <w:b/>
                <w:bCs/>
                <w:sz w:val="20"/>
                <w:szCs w:val="20"/>
              </w:rPr>
              <w:t>Јун</w:t>
            </w:r>
          </w:p>
        </w:tc>
        <w:tc>
          <w:tcPr>
            <w:tcW w:w="1622" w:type="dxa"/>
            <w:shd w:val="clear" w:color="auto" w:fill="E6EED5"/>
            <w:vAlign w:val="center"/>
          </w:tcPr>
          <w:p w:rsidR="00225B98" w:rsidRPr="00225B98" w:rsidRDefault="00225B98" w:rsidP="00225B98">
            <w:pPr>
              <w:jc w:val="center"/>
              <w:rPr>
                <w:rFonts w:ascii="Arial" w:hAnsi="Arial" w:cs="Arial"/>
                <w:b/>
                <w:color w:val="000000"/>
                <w:sz w:val="20"/>
                <w:szCs w:val="20"/>
              </w:rPr>
            </w:pPr>
            <w:r w:rsidRPr="00225B98">
              <w:rPr>
                <w:rFonts w:ascii="Arial" w:hAnsi="Arial" w:cs="Arial"/>
                <w:b/>
                <w:color w:val="000000"/>
                <w:sz w:val="20"/>
                <w:szCs w:val="20"/>
              </w:rPr>
              <w:t>14,028.00</w:t>
            </w:r>
          </w:p>
        </w:tc>
        <w:tc>
          <w:tcPr>
            <w:tcW w:w="1622" w:type="dxa"/>
            <w:shd w:val="clear" w:color="auto" w:fill="E6EED5"/>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12,771.00</w:t>
            </w:r>
          </w:p>
        </w:tc>
        <w:tc>
          <w:tcPr>
            <w:tcW w:w="1622" w:type="dxa"/>
            <w:shd w:val="clear" w:color="auto" w:fill="E6EED5"/>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1,257.00</w:t>
            </w:r>
          </w:p>
        </w:tc>
      </w:tr>
      <w:tr w:rsidR="00225B98" w:rsidRPr="00225B98" w:rsidTr="00225B98">
        <w:trPr>
          <w:jc w:val="center"/>
        </w:trPr>
        <w:tc>
          <w:tcPr>
            <w:tcW w:w="1622" w:type="dxa"/>
            <w:vAlign w:val="center"/>
          </w:tcPr>
          <w:p w:rsidR="00225B98" w:rsidRPr="00225B98" w:rsidRDefault="00225B98" w:rsidP="00225B98">
            <w:pPr>
              <w:jc w:val="center"/>
              <w:rPr>
                <w:rFonts w:ascii="Arial" w:hAnsi="Arial" w:cs="Arial"/>
                <w:b/>
                <w:bCs/>
                <w:sz w:val="20"/>
                <w:szCs w:val="20"/>
              </w:rPr>
            </w:pPr>
            <w:r w:rsidRPr="00225B98">
              <w:rPr>
                <w:rFonts w:ascii="Arial" w:hAnsi="Arial" w:cs="Arial"/>
                <w:b/>
                <w:bCs/>
                <w:sz w:val="20"/>
                <w:szCs w:val="20"/>
              </w:rPr>
              <w:t>Јул</w:t>
            </w:r>
          </w:p>
        </w:tc>
        <w:tc>
          <w:tcPr>
            <w:tcW w:w="1622" w:type="dxa"/>
            <w:vAlign w:val="center"/>
          </w:tcPr>
          <w:p w:rsidR="00225B98" w:rsidRPr="00225B98" w:rsidRDefault="00225B98" w:rsidP="00225B98">
            <w:pPr>
              <w:jc w:val="center"/>
              <w:rPr>
                <w:rFonts w:ascii="Arial" w:hAnsi="Arial" w:cs="Arial"/>
                <w:b/>
                <w:color w:val="000000"/>
                <w:sz w:val="20"/>
                <w:szCs w:val="20"/>
              </w:rPr>
            </w:pPr>
            <w:r w:rsidRPr="00225B98">
              <w:rPr>
                <w:rFonts w:ascii="Arial" w:hAnsi="Arial" w:cs="Arial"/>
                <w:b/>
                <w:color w:val="000000"/>
                <w:sz w:val="20"/>
                <w:szCs w:val="20"/>
              </w:rPr>
              <w:t>16,852.00</w:t>
            </w:r>
          </w:p>
        </w:tc>
        <w:tc>
          <w:tcPr>
            <w:tcW w:w="1622" w:type="dxa"/>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15,259.00</w:t>
            </w:r>
          </w:p>
        </w:tc>
        <w:tc>
          <w:tcPr>
            <w:tcW w:w="1622" w:type="dxa"/>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1,593.00</w:t>
            </w:r>
          </w:p>
        </w:tc>
      </w:tr>
      <w:tr w:rsidR="00225B98" w:rsidRPr="00225B98" w:rsidTr="00225B98">
        <w:trPr>
          <w:jc w:val="center"/>
        </w:trPr>
        <w:tc>
          <w:tcPr>
            <w:tcW w:w="1622" w:type="dxa"/>
            <w:shd w:val="clear" w:color="auto" w:fill="E6EED5"/>
            <w:vAlign w:val="center"/>
          </w:tcPr>
          <w:p w:rsidR="00225B98" w:rsidRPr="00225B98" w:rsidRDefault="00225B98" w:rsidP="00225B98">
            <w:pPr>
              <w:jc w:val="center"/>
              <w:rPr>
                <w:rFonts w:ascii="Arial" w:hAnsi="Arial" w:cs="Arial"/>
                <w:b/>
                <w:bCs/>
                <w:sz w:val="20"/>
                <w:szCs w:val="20"/>
              </w:rPr>
            </w:pPr>
            <w:r w:rsidRPr="00225B98">
              <w:rPr>
                <w:rFonts w:ascii="Arial" w:hAnsi="Arial" w:cs="Arial"/>
                <w:b/>
                <w:bCs/>
                <w:sz w:val="20"/>
                <w:szCs w:val="20"/>
              </w:rPr>
              <w:t>Август</w:t>
            </w:r>
          </w:p>
        </w:tc>
        <w:tc>
          <w:tcPr>
            <w:tcW w:w="1622" w:type="dxa"/>
            <w:shd w:val="clear" w:color="auto" w:fill="E6EED5"/>
            <w:vAlign w:val="center"/>
          </w:tcPr>
          <w:p w:rsidR="00225B98" w:rsidRPr="00225B98" w:rsidRDefault="00225B98" w:rsidP="00225B98">
            <w:pPr>
              <w:jc w:val="center"/>
              <w:rPr>
                <w:rFonts w:ascii="Arial" w:hAnsi="Arial" w:cs="Arial"/>
                <w:b/>
                <w:color w:val="000000"/>
                <w:sz w:val="20"/>
                <w:szCs w:val="20"/>
              </w:rPr>
            </w:pPr>
            <w:r w:rsidRPr="00225B98">
              <w:rPr>
                <w:rFonts w:ascii="Arial" w:hAnsi="Arial" w:cs="Arial"/>
                <w:b/>
                <w:color w:val="000000"/>
                <w:sz w:val="20"/>
                <w:szCs w:val="20"/>
              </w:rPr>
              <w:t>30,126.00</w:t>
            </w:r>
          </w:p>
        </w:tc>
        <w:tc>
          <w:tcPr>
            <w:tcW w:w="1622" w:type="dxa"/>
            <w:shd w:val="clear" w:color="auto" w:fill="E6EED5"/>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24,202.00</w:t>
            </w:r>
          </w:p>
        </w:tc>
        <w:tc>
          <w:tcPr>
            <w:tcW w:w="1622" w:type="dxa"/>
            <w:shd w:val="clear" w:color="auto" w:fill="E6EED5"/>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5,924.00</w:t>
            </w:r>
          </w:p>
        </w:tc>
      </w:tr>
      <w:tr w:rsidR="00225B98" w:rsidRPr="00225B98" w:rsidTr="00225B98">
        <w:trPr>
          <w:jc w:val="center"/>
        </w:trPr>
        <w:tc>
          <w:tcPr>
            <w:tcW w:w="1622" w:type="dxa"/>
            <w:vAlign w:val="center"/>
          </w:tcPr>
          <w:p w:rsidR="00225B98" w:rsidRPr="00225B98" w:rsidRDefault="00225B98" w:rsidP="00225B98">
            <w:pPr>
              <w:jc w:val="center"/>
              <w:rPr>
                <w:rFonts w:ascii="Arial" w:hAnsi="Arial" w:cs="Arial"/>
                <w:b/>
                <w:bCs/>
                <w:sz w:val="20"/>
                <w:szCs w:val="20"/>
              </w:rPr>
            </w:pPr>
            <w:r w:rsidRPr="00225B98">
              <w:rPr>
                <w:rFonts w:ascii="Arial" w:hAnsi="Arial" w:cs="Arial"/>
                <w:b/>
                <w:bCs/>
                <w:sz w:val="20"/>
                <w:szCs w:val="20"/>
              </w:rPr>
              <w:t>Септембар</w:t>
            </w:r>
          </w:p>
        </w:tc>
        <w:tc>
          <w:tcPr>
            <w:tcW w:w="1622" w:type="dxa"/>
            <w:vAlign w:val="center"/>
          </w:tcPr>
          <w:p w:rsidR="00225B98" w:rsidRPr="00225B98" w:rsidRDefault="00225B98" w:rsidP="00225B98">
            <w:pPr>
              <w:jc w:val="center"/>
              <w:rPr>
                <w:rFonts w:ascii="Arial" w:hAnsi="Arial" w:cs="Arial"/>
                <w:b/>
                <w:color w:val="000000"/>
                <w:sz w:val="20"/>
                <w:szCs w:val="20"/>
              </w:rPr>
            </w:pPr>
            <w:r w:rsidRPr="00225B98">
              <w:rPr>
                <w:rFonts w:ascii="Arial" w:hAnsi="Arial" w:cs="Arial"/>
                <w:b/>
                <w:color w:val="000000"/>
                <w:sz w:val="20"/>
                <w:szCs w:val="20"/>
              </w:rPr>
              <w:t>14,773.00</w:t>
            </w:r>
          </w:p>
        </w:tc>
        <w:tc>
          <w:tcPr>
            <w:tcW w:w="1622" w:type="dxa"/>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12,513.00</w:t>
            </w:r>
          </w:p>
        </w:tc>
        <w:tc>
          <w:tcPr>
            <w:tcW w:w="1622" w:type="dxa"/>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2,260.00</w:t>
            </w:r>
          </w:p>
        </w:tc>
      </w:tr>
      <w:tr w:rsidR="00225B98" w:rsidRPr="00225B98" w:rsidTr="00225B98">
        <w:trPr>
          <w:jc w:val="center"/>
        </w:trPr>
        <w:tc>
          <w:tcPr>
            <w:tcW w:w="1622" w:type="dxa"/>
            <w:shd w:val="clear" w:color="auto" w:fill="E6EED5"/>
            <w:vAlign w:val="center"/>
          </w:tcPr>
          <w:p w:rsidR="00225B98" w:rsidRPr="00225B98" w:rsidRDefault="00225B98" w:rsidP="00225B98">
            <w:pPr>
              <w:jc w:val="center"/>
              <w:rPr>
                <w:rFonts w:ascii="Arial" w:hAnsi="Arial" w:cs="Arial"/>
                <w:b/>
                <w:bCs/>
                <w:sz w:val="20"/>
                <w:szCs w:val="20"/>
              </w:rPr>
            </w:pPr>
            <w:r w:rsidRPr="00225B98">
              <w:rPr>
                <w:rFonts w:ascii="Arial" w:hAnsi="Arial" w:cs="Arial"/>
                <w:b/>
                <w:bCs/>
                <w:sz w:val="20"/>
                <w:szCs w:val="20"/>
              </w:rPr>
              <w:t>Октобар</w:t>
            </w:r>
          </w:p>
        </w:tc>
        <w:tc>
          <w:tcPr>
            <w:tcW w:w="1622" w:type="dxa"/>
            <w:shd w:val="clear" w:color="auto" w:fill="E6EED5"/>
            <w:vAlign w:val="center"/>
          </w:tcPr>
          <w:p w:rsidR="00225B98" w:rsidRPr="00225B98" w:rsidRDefault="00225B98" w:rsidP="00225B98">
            <w:pPr>
              <w:jc w:val="center"/>
              <w:rPr>
                <w:rFonts w:ascii="Arial" w:hAnsi="Arial" w:cs="Arial"/>
                <w:b/>
                <w:color w:val="000000"/>
                <w:sz w:val="20"/>
                <w:szCs w:val="20"/>
              </w:rPr>
            </w:pPr>
            <w:r w:rsidRPr="00225B98">
              <w:rPr>
                <w:rFonts w:ascii="Arial" w:hAnsi="Arial" w:cs="Arial"/>
                <w:b/>
                <w:color w:val="000000"/>
                <w:sz w:val="20"/>
                <w:szCs w:val="20"/>
              </w:rPr>
              <w:t>15,772.00</w:t>
            </w:r>
          </w:p>
        </w:tc>
        <w:tc>
          <w:tcPr>
            <w:tcW w:w="1622" w:type="dxa"/>
            <w:shd w:val="clear" w:color="auto" w:fill="E6EED5"/>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13,536.00</w:t>
            </w:r>
          </w:p>
        </w:tc>
        <w:tc>
          <w:tcPr>
            <w:tcW w:w="1622" w:type="dxa"/>
            <w:shd w:val="clear" w:color="auto" w:fill="E6EED5"/>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2,236.00</w:t>
            </w:r>
          </w:p>
        </w:tc>
      </w:tr>
      <w:tr w:rsidR="00225B98" w:rsidRPr="00225B98" w:rsidTr="00225B98">
        <w:trPr>
          <w:jc w:val="center"/>
        </w:trPr>
        <w:tc>
          <w:tcPr>
            <w:tcW w:w="1622" w:type="dxa"/>
            <w:vAlign w:val="center"/>
          </w:tcPr>
          <w:p w:rsidR="00225B98" w:rsidRPr="00225B98" w:rsidRDefault="00225B98" w:rsidP="00225B98">
            <w:pPr>
              <w:jc w:val="center"/>
              <w:rPr>
                <w:rFonts w:ascii="Arial" w:hAnsi="Arial" w:cs="Arial"/>
                <w:b/>
                <w:bCs/>
                <w:sz w:val="20"/>
                <w:szCs w:val="20"/>
              </w:rPr>
            </w:pPr>
            <w:r w:rsidRPr="00225B98">
              <w:rPr>
                <w:rFonts w:ascii="Arial" w:hAnsi="Arial" w:cs="Arial"/>
                <w:b/>
                <w:bCs/>
                <w:sz w:val="20"/>
                <w:szCs w:val="20"/>
              </w:rPr>
              <w:t>Новембар</w:t>
            </w:r>
          </w:p>
        </w:tc>
        <w:tc>
          <w:tcPr>
            <w:tcW w:w="1622" w:type="dxa"/>
            <w:vAlign w:val="center"/>
          </w:tcPr>
          <w:p w:rsidR="00225B98" w:rsidRPr="00225B98" w:rsidRDefault="00225B98" w:rsidP="00225B98">
            <w:pPr>
              <w:jc w:val="center"/>
              <w:rPr>
                <w:rFonts w:ascii="Arial" w:hAnsi="Arial" w:cs="Arial"/>
                <w:b/>
                <w:color w:val="000000"/>
                <w:sz w:val="20"/>
                <w:szCs w:val="20"/>
              </w:rPr>
            </w:pPr>
            <w:r w:rsidRPr="00225B98">
              <w:rPr>
                <w:rFonts w:ascii="Arial" w:hAnsi="Arial" w:cs="Arial"/>
                <w:b/>
                <w:color w:val="000000"/>
                <w:sz w:val="20"/>
                <w:szCs w:val="20"/>
              </w:rPr>
              <w:t>17,446.00</w:t>
            </w:r>
          </w:p>
        </w:tc>
        <w:tc>
          <w:tcPr>
            <w:tcW w:w="1622" w:type="dxa"/>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14,847.00</w:t>
            </w:r>
          </w:p>
        </w:tc>
        <w:tc>
          <w:tcPr>
            <w:tcW w:w="1622" w:type="dxa"/>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2,599.00</w:t>
            </w:r>
          </w:p>
        </w:tc>
      </w:tr>
      <w:tr w:rsidR="00225B98" w:rsidRPr="00225B98" w:rsidTr="00225B98">
        <w:trPr>
          <w:jc w:val="center"/>
        </w:trPr>
        <w:tc>
          <w:tcPr>
            <w:tcW w:w="1622" w:type="dxa"/>
            <w:shd w:val="clear" w:color="auto" w:fill="E6EED5"/>
            <w:vAlign w:val="center"/>
          </w:tcPr>
          <w:p w:rsidR="00225B98" w:rsidRPr="00225B98" w:rsidRDefault="00225B98" w:rsidP="00225B98">
            <w:pPr>
              <w:jc w:val="center"/>
              <w:rPr>
                <w:rFonts w:ascii="Arial" w:hAnsi="Arial" w:cs="Arial"/>
                <w:b/>
                <w:bCs/>
                <w:sz w:val="20"/>
                <w:szCs w:val="20"/>
              </w:rPr>
            </w:pPr>
            <w:r w:rsidRPr="00225B98">
              <w:rPr>
                <w:rFonts w:ascii="Arial" w:hAnsi="Arial" w:cs="Arial"/>
                <w:b/>
                <w:bCs/>
                <w:sz w:val="20"/>
                <w:szCs w:val="20"/>
              </w:rPr>
              <w:t>Децембар</w:t>
            </w:r>
          </w:p>
        </w:tc>
        <w:tc>
          <w:tcPr>
            <w:tcW w:w="1622" w:type="dxa"/>
            <w:shd w:val="clear" w:color="auto" w:fill="E6EED5"/>
            <w:vAlign w:val="center"/>
          </w:tcPr>
          <w:p w:rsidR="00225B98" w:rsidRPr="00225B98" w:rsidRDefault="00225B98" w:rsidP="00225B98">
            <w:pPr>
              <w:jc w:val="center"/>
              <w:rPr>
                <w:rFonts w:ascii="Arial" w:hAnsi="Arial" w:cs="Arial"/>
                <w:b/>
                <w:color w:val="000000"/>
                <w:sz w:val="20"/>
                <w:szCs w:val="20"/>
              </w:rPr>
            </w:pPr>
            <w:r w:rsidRPr="00225B98">
              <w:rPr>
                <w:rFonts w:ascii="Arial" w:hAnsi="Arial" w:cs="Arial"/>
                <w:b/>
                <w:color w:val="000000"/>
                <w:sz w:val="20"/>
                <w:szCs w:val="20"/>
              </w:rPr>
              <w:t>21,710.00</w:t>
            </w:r>
          </w:p>
        </w:tc>
        <w:tc>
          <w:tcPr>
            <w:tcW w:w="1622" w:type="dxa"/>
            <w:shd w:val="clear" w:color="auto" w:fill="E6EED5"/>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18,678.00</w:t>
            </w:r>
          </w:p>
        </w:tc>
        <w:tc>
          <w:tcPr>
            <w:tcW w:w="1622" w:type="dxa"/>
            <w:shd w:val="clear" w:color="auto" w:fill="E6EED5"/>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3,032.00</w:t>
            </w:r>
          </w:p>
        </w:tc>
      </w:tr>
      <w:tr w:rsidR="00225B98" w:rsidRPr="00225B98" w:rsidTr="00225B98">
        <w:trPr>
          <w:jc w:val="center"/>
        </w:trPr>
        <w:tc>
          <w:tcPr>
            <w:tcW w:w="1622" w:type="dxa"/>
            <w:vAlign w:val="center"/>
          </w:tcPr>
          <w:p w:rsidR="00225B98" w:rsidRPr="00225B98" w:rsidRDefault="00225B98" w:rsidP="00225B98">
            <w:pPr>
              <w:jc w:val="center"/>
              <w:rPr>
                <w:rFonts w:ascii="Arial" w:hAnsi="Arial" w:cs="Arial"/>
                <w:b/>
                <w:bCs/>
                <w:sz w:val="20"/>
                <w:szCs w:val="20"/>
              </w:rPr>
            </w:pPr>
            <w:r w:rsidRPr="00225B98">
              <w:rPr>
                <w:rFonts w:ascii="Arial" w:hAnsi="Arial" w:cs="Arial"/>
                <w:b/>
                <w:bCs/>
                <w:sz w:val="20"/>
                <w:szCs w:val="20"/>
              </w:rPr>
              <w:t>Јануар</w:t>
            </w:r>
          </w:p>
        </w:tc>
        <w:tc>
          <w:tcPr>
            <w:tcW w:w="1622" w:type="dxa"/>
            <w:vAlign w:val="center"/>
          </w:tcPr>
          <w:p w:rsidR="00225B98" w:rsidRPr="00225B98" w:rsidRDefault="00225B98" w:rsidP="00225B98">
            <w:pPr>
              <w:jc w:val="center"/>
              <w:rPr>
                <w:rFonts w:ascii="Arial" w:hAnsi="Arial" w:cs="Arial"/>
                <w:b/>
                <w:color w:val="000000"/>
                <w:sz w:val="20"/>
                <w:szCs w:val="20"/>
              </w:rPr>
            </w:pPr>
            <w:r w:rsidRPr="00225B98">
              <w:rPr>
                <w:rFonts w:ascii="Arial" w:hAnsi="Arial" w:cs="Arial"/>
                <w:b/>
                <w:color w:val="000000"/>
                <w:sz w:val="20"/>
                <w:szCs w:val="20"/>
              </w:rPr>
              <w:t>22,631.00</w:t>
            </w:r>
          </w:p>
        </w:tc>
        <w:tc>
          <w:tcPr>
            <w:tcW w:w="1622" w:type="dxa"/>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19,558.00</w:t>
            </w:r>
          </w:p>
        </w:tc>
        <w:tc>
          <w:tcPr>
            <w:tcW w:w="1622" w:type="dxa"/>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3,073.00</w:t>
            </w:r>
          </w:p>
        </w:tc>
      </w:tr>
      <w:tr w:rsidR="00225B98" w:rsidRPr="00225B98" w:rsidTr="00225B98">
        <w:trPr>
          <w:jc w:val="center"/>
        </w:trPr>
        <w:tc>
          <w:tcPr>
            <w:tcW w:w="1622" w:type="dxa"/>
            <w:shd w:val="clear" w:color="auto" w:fill="E6EED5"/>
            <w:vAlign w:val="center"/>
          </w:tcPr>
          <w:p w:rsidR="00225B98" w:rsidRPr="00225B98" w:rsidRDefault="00225B98" w:rsidP="00225B98">
            <w:pPr>
              <w:jc w:val="center"/>
              <w:rPr>
                <w:rFonts w:ascii="Arial" w:hAnsi="Arial" w:cs="Arial"/>
                <w:b/>
                <w:bCs/>
                <w:sz w:val="20"/>
                <w:szCs w:val="20"/>
              </w:rPr>
            </w:pPr>
            <w:r w:rsidRPr="00225B98">
              <w:rPr>
                <w:rFonts w:ascii="Arial" w:hAnsi="Arial" w:cs="Arial"/>
                <w:b/>
                <w:bCs/>
                <w:sz w:val="20"/>
                <w:szCs w:val="20"/>
              </w:rPr>
              <w:t>Фебруар</w:t>
            </w:r>
          </w:p>
        </w:tc>
        <w:tc>
          <w:tcPr>
            <w:tcW w:w="1622" w:type="dxa"/>
            <w:shd w:val="clear" w:color="auto" w:fill="E6EED5"/>
            <w:vAlign w:val="center"/>
          </w:tcPr>
          <w:p w:rsidR="00225B98" w:rsidRPr="00225B98" w:rsidRDefault="00225B98" w:rsidP="00225B98">
            <w:pPr>
              <w:jc w:val="center"/>
              <w:rPr>
                <w:rFonts w:ascii="Arial" w:hAnsi="Arial" w:cs="Arial"/>
                <w:b/>
                <w:color w:val="000000"/>
                <w:sz w:val="20"/>
                <w:szCs w:val="20"/>
              </w:rPr>
            </w:pPr>
            <w:r w:rsidRPr="00225B98">
              <w:rPr>
                <w:rFonts w:ascii="Arial" w:hAnsi="Arial" w:cs="Arial"/>
                <w:b/>
                <w:color w:val="000000"/>
                <w:sz w:val="20"/>
                <w:szCs w:val="20"/>
              </w:rPr>
              <w:t>19,575.00</w:t>
            </w:r>
          </w:p>
        </w:tc>
        <w:tc>
          <w:tcPr>
            <w:tcW w:w="1622" w:type="dxa"/>
            <w:shd w:val="clear" w:color="auto" w:fill="E6EED5"/>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17,669.00</w:t>
            </w:r>
          </w:p>
        </w:tc>
        <w:tc>
          <w:tcPr>
            <w:tcW w:w="1622" w:type="dxa"/>
            <w:shd w:val="clear" w:color="auto" w:fill="E6EED5"/>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1,906.00</w:t>
            </w:r>
          </w:p>
        </w:tc>
      </w:tr>
      <w:tr w:rsidR="00225B98" w:rsidRPr="00225B98" w:rsidTr="00225B98">
        <w:trPr>
          <w:jc w:val="center"/>
        </w:trPr>
        <w:tc>
          <w:tcPr>
            <w:tcW w:w="1622" w:type="dxa"/>
            <w:shd w:val="clear" w:color="auto" w:fill="4F6228"/>
            <w:vAlign w:val="center"/>
          </w:tcPr>
          <w:p w:rsidR="00225B98" w:rsidRPr="00225B98" w:rsidRDefault="00225B98" w:rsidP="00225B98">
            <w:pPr>
              <w:jc w:val="center"/>
              <w:rPr>
                <w:rFonts w:ascii="Arial" w:hAnsi="Arial" w:cs="Arial"/>
                <w:b/>
                <w:bCs/>
                <w:color w:val="FFFFFF"/>
                <w:sz w:val="20"/>
                <w:szCs w:val="20"/>
              </w:rPr>
            </w:pPr>
            <w:r w:rsidRPr="00225B98">
              <w:rPr>
                <w:rFonts w:ascii="Arial" w:hAnsi="Arial" w:cs="Arial"/>
                <w:b/>
                <w:bCs/>
                <w:color w:val="FFFFFF"/>
                <w:sz w:val="20"/>
                <w:szCs w:val="20"/>
              </w:rPr>
              <w:t>Укупно</w:t>
            </w:r>
          </w:p>
        </w:tc>
        <w:tc>
          <w:tcPr>
            <w:tcW w:w="1622" w:type="dxa"/>
            <w:shd w:val="clear" w:color="auto" w:fill="4F6228"/>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222,027.00</w:t>
            </w:r>
          </w:p>
        </w:tc>
        <w:tc>
          <w:tcPr>
            <w:tcW w:w="1622" w:type="dxa"/>
            <w:shd w:val="clear" w:color="auto" w:fill="4F6228"/>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192,766.00</w:t>
            </w:r>
          </w:p>
        </w:tc>
        <w:tc>
          <w:tcPr>
            <w:tcW w:w="1622" w:type="dxa"/>
            <w:shd w:val="clear" w:color="auto" w:fill="4F6228"/>
            <w:vAlign w:val="center"/>
          </w:tcPr>
          <w:p w:rsidR="00225B98" w:rsidRPr="00225B98" w:rsidRDefault="00225B98" w:rsidP="00225B98">
            <w:pPr>
              <w:jc w:val="center"/>
              <w:rPr>
                <w:rFonts w:ascii="Arial" w:hAnsi="Arial" w:cs="Arial"/>
                <w:b/>
                <w:sz w:val="20"/>
                <w:szCs w:val="20"/>
              </w:rPr>
            </w:pPr>
            <w:r w:rsidRPr="00225B98">
              <w:rPr>
                <w:rFonts w:ascii="Arial" w:hAnsi="Arial" w:cs="Arial"/>
                <w:b/>
                <w:sz w:val="20"/>
                <w:szCs w:val="20"/>
              </w:rPr>
              <w:t>29,261.00</w:t>
            </w:r>
          </w:p>
        </w:tc>
      </w:tr>
    </w:tbl>
    <w:p w:rsidR="003110A7" w:rsidRPr="00BB4B99" w:rsidRDefault="003110A7" w:rsidP="003110A7">
      <w:pPr>
        <w:rPr>
          <w:lang w:val="sr-Cyrl-RS"/>
        </w:rPr>
        <w:sectPr w:rsidR="003110A7" w:rsidRPr="00BB4B99" w:rsidSect="003110A7">
          <w:type w:val="continuous"/>
          <w:pgSz w:w="11900" w:h="16820"/>
          <w:pgMar w:top="1417" w:right="1417" w:bottom="1417" w:left="1417" w:header="720" w:footer="720" w:gutter="0"/>
          <w:cols w:space="720"/>
          <w:noEndnote/>
          <w:docGrid w:linePitch="326"/>
        </w:sectPr>
      </w:pPr>
    </w:p>
    <w:p w:rsidR="003110A7" w:rsidRPr="00A53AE8" w:rsidRDefault="003110A7" w:rsidP="003110A7">
      <w:pPr>
        <w:jc w:val="center"/>
        <w:rPr>
          <w:b/>
        </w:rPr>
      </w:pPr>
      <w:bookmarkStart w:id="5" w:name="Pg6"/>
      <w:bookmarkEnd w:id="5"/>
      <w:proofErr w:type="gramStart"/>
      <w:r w:rsidRPr="00A53AE8">
        <w:rPr>
          <w:b/>
        </w:rPr>
        <w:lastRenderedPageBreak/>
        <w:t>IV</w:t>
      </w:r>
      <w:r w:rsidRPr="00A53AE8">
        <w:rPr>
          <w:b/>
          <w:lang w:val="sr-Cyrl-RS"/>
        </w:rPr>
        <w:t xml:space="preserve"> </w:t>
      </w:r>
      <w:r w:rsidRPr="00A53AE8">
        <w:rPr>
          <w:b/>
        </w:rPr>
        <w:t>УСЛОВИ ЗА УЧЕШЋЕ У ПОСТУПКУ ЈАВНЕ НАБАВКЕ ИЗ ЧЛ.</w:t>
      </w:r>
      <w:proofErr w:type="gramEnd"/>
      <w:r w:rsidRPr="00A53AE8">
        <w:rPr>
          <w:b/>
        </w:rPr>
        <w:t xml:space="preserve"> 75. И 76. ЗАКОНА И УПУТСТВО КАКО СЕ ДОКАЗУЈЕ ИСПУЊЕНОСТ ТИХ УСЛОВА</w:t>
      </w:r>
    </w:p>
    <w:p w:rsidR="003110A7" w:rsidRPr="00BB4B99" w:rsidRDefault="003110A7" w:rsidP="003110A7"/>
    <w:p w:rsidR="003110A7" w:rsidRPr="00A53AE8" w:rsidRDefault="003110A7" w:rsidP="003110A7">
      <w:pPr>
        <w:pStyle w:val="Pasussalistom"/>
        <w:numPr>
          <w:ilvl w:val="0"/>
          <w:numId w:val="8"/>
        </w:numPr>
        <w:jc w:val="both"/>
        <w:rPr>
          <w:b/>
        </w:rPr>
      </w:pPr>
      <w:r w:rsidRPr="00A53AE8">
        <w:rPr>
          <w:b/>
        </w:rPr>
        <w:t xml:space="preserve">УСЛОВИ ЗА УЧЕШЋЕ У ПОСТУПКУ ЈАВНЕ НАБАВКЕ ИЗ ЧЛ. 75. И 76. ЗАКОНА </w:t>
      </w:r>
    </w:p>
    <w:p w:rsidR="003110A7" w:rsidRPr="00BB4B99" w:rsidRDefault="003110A7" w:rsidP="003110A7"/>
    <w:p w:rsidR="003110A7" w:rsidRPr="00BB4B99" w:rsidRDefault="003110A7" w:rsidP="003110A7">
      <w:r w:rsidRPr="00A53AE8">
        <w:rPr>
          <w:b/>
        </w:rPr>
        <w:t>1.1.</w:t>
      </w:r>
      <w:r w:rsidRPr="00BB4B99">
        <w:t xml:space="preserve"> </w:t>
      </w:r>
      <w:r w:rsidRPr="00BB4B99">
        <w:tab/>
        <w:t xml:space="preserve">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 </w:t>
      </w:r>
    </w:p>
    <w:p w:rsidR="003110A7" w:rsidRPr="00BB4B99" w:rsidRDefault="003110A7" w:rsidP="003110A7">
      <w:pPr>
        <w:ind w:firstLine="708"/>
      </w:pPr>
      <w:r w:rsidRPr="00BB4B99">
        <w:t>1) Да је регистрован код надлежног органа, односно у</w:t>
      </w:r>
      <w:r>
        <w:t xml:space="preserve">писан у одговарајући </w:t>
      </w:r>
      <w:r w:rsidRPr="00BB4B99">
        <w:t xml:space="preserve">регистар (чл. 75. </w:t>
      </w:r>
      <w:proofErr w:type="gramStart"/>
      <w:r w:rsidRPr="00BB4B99">
        <w:t>ст</w:t>
      </w:r>
      <w:proofErr w:type="gramEnd"/>
      <w:r w:rsidRPr="00BB4B99">
        <w:t xml:space="preserve">. 1. </w:t>
      </w:r>
      <w:proofErr w:type="gramStart"/>
      <w:r w:rsidRPr="00BB4B99">
        <w:t>тач</w:t>
      </w:r>
      <w:proofErr w:type="gramEnd"/>
      <w:r w:rsidRPr="00BB4B99">
        <w:t xml:space="preserve">. 1) Закона); </w:t>
      </w:r>
    </w:p>
    <w:p w:rsidR="003110A7" w:rsidRPr="00BB4B99" w:rsidRDefault="003110A7" w:rsidP="003110A7">
      <w:pPr>
        <w:ind w:firstLine="708"/>
      </w:pPr>
      <w:r w:rsidRPr="00BB4B99">
        <w:t xml:space="preserve">2) Да он и његов законски заступник није осуђиван за неко од кривичних дела као члан организоване криминалне групе, да </w:t>
      </w:r>
      <w:r>
        <w:t xml:space="preserve">није осуђиван за кривична дела </w:t>
      </w:r>
      <w:r w:rsidRPr="00BB4B99">
        <w:t xml:space="preserve">против привреде, кривична дела против животне средине, кривично дело примања или давања мита, кривично дело преваре (чл. 75. </w:t>
      </w:r>
      <w:proofErr w:type="gramStart"/>
      <w:r w:rsidRPr="00BB4B99">
        <w:t>ст</w:t>
      </w:r>
      <w:proofErr w:type="gramEnd"/>
      <w:r w:rsidRPr="00BB4B99">
        <w:t xml:space="preserve">. 1. </w:t>
      </w:r>
      <w:proofErr w:type="gramStart"/>
      <w:r w:rsidRPr="00BB4B99">
        <w:t>тач</w:t>
      </w:r>
      <w:proofErr w:type="gramEnd"/>
      <w:r w:rsidRPr="00BB4B99">
        <w:t xml:space="preserve">. 2) Закона); </w:t>
      </w:r>
    </w:p>
    <w:p w:rsidR="003110A7" w:rsidRPr="00BB4B99" w:rsidRDefault="003110A7" w:rsidP="003110A7">
      <w:pPr>
        <w:ind w:firstLine="708"/>
      </w:pPr>
      <w:r w:rsidRPr="00BB4B99">
        <w:t xml:space="preserve">3) Да му није изречена мера забране обављања делатности, која је на снази у време објављивања позива за подношење понуде (чл. 75. </w:t>
      </w:r>
      <w:proofErr w:type="gramStart"/>
      <w:r w:rsidRPr="00BB4B99">
        <w:t>ст</w:t>
      </w:r>
      <w:proofErr w:type="gramEnd"/>
      <w:r w:rsidRPr="00BB4B99">
        <w:t xml:space="preserve">. 1. </w:t>
      </w:r>
      <w:proofErr w:type="gramStart"/>
      <w:r w:rsidRPr="00BB4B99">
        <w:t>тач</w:t>
      </w:r>
      <w:proofErr w:type="gramEnd"/>
      <w:r w:rsidRPr="00BB4B99">
        <w:t xml:space="preserve">. 3) Закона); </w:t>
      </w:r>
    </w:p>
    <w:p w:rsidR="003110A7" w:rsidRPr="00BB4B99" w:rsidRDefault="003110A7" w:rsidP="003110A7">
      <w:pPr>
        <w:ind w:firstLine="708"/>
      </w:pPr>
      <w:r w:rsidRPr="00BB4B99">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w:t>
      </w:r>
      <w:proofErr w:type="gramStart"/>
      <w:r w:rsidRPr="00BB4B99">
        <w:t>ст</w:t>
      </w:r>
      <w:proofErr w:type="gramEnd"/>
      <w:r w:rsidRPr="00BB4B99">
        <w:t xml:space="preserve">. 1. </w:t>
      </w:r>
      <w:proofErr w:type="gramStart"/>
      <w:r w:rsidRPr="00BB4B99">
        <w:t>тач</w:t>
      </w:r>
      <w:proofErr w:type="gramEnd"/>
      <w:r w:rsidRPr="00BB4B99">
        <w:t xml:space="preserve">. 4) Закона); </w:t>
      </w:r>
    </w:p>
    <w:p w:rsidR="003110A7" w:rsidRPr="00BB4B99" w:rsidRDefault="003110A7" w:rsidP="003110A7">
      <w:pPr>
        <w:ind w:firstLine="708"/>
      </w:pPr>
      <w:r w:rsidRPr="00BB4B99">
        <w:t>5) Да има важећу дозволу надлежног органа за обављање делатности која је предмет јавне набавке:</w:t>
      </w:r>
      <w:r>
        <w:t xml:space="preserve"> </w:t>
      </w:r>
      <w:r w:rsidRPr="00BB4B99">
        <w:t xml:space="preserve">(чл. 75. </w:t>
      </w:r>
      <w:proofErr w:type="gramStart"/>
      <w:r w:rsidRPr="00BB4B99">
        <w:t>ст</w:t>
      </w:r>
      <w:proofErr w:type="gramEnd"/>
      <w:r w:rsidRPr="00BB4B99">
        <w:t xml:space="preserve">. 1. </w:t>
      </w:r>
      <w:proofErr w:type="gramStart"/>
      <w:r w:rsidRPr="00BB4B99">
        <w:t>тач</w:t>
      </w:r>
      <w:proofErr w:type="gramEnd"/>
      <w:r w:rsidRPr="00BB4B99">
        <w:t xml:space="preserve">. 5) Закона); </w:t>
      </w:r>
    </w:p>
    <w:p w:rsidR="003110A7" w:rsidRPr="00BB4B99" w:rsidRDefault="003110A7" w:rsidP="003110A7">
      <w:pPr>
        <w:ind w:firstLine="708"/>
      </w:pPr>
      <w:r w:rsidRPr="00BB4B99">
        <w:t xml:space="preserve">6)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Pr>
          <w:lang w:val="sr-Cyrl-RS"/>
        </w:rPr>
        <w:t>з</w:t>
      </w:r>
      <w:r w:rsidRPr="00BB4B99">
        <w:t xml:space="preserve">аштити животне средине, као и да гарантује да је ималац права интелектуалне својине (чл. 75. </w:t>
      </w:r>
      <w:proofErr w:type="gramStart"/>
      <w:r w:rsidRPr="00BB4B99">
        <w:t>ст</w:t>
      </w:r>
      <w:proofErr w:type="gramEnd"/>
      <w:r w:rsidRPr="00BB4B99">
        <w:t xml:space="preserve">. </w:t>
      </w:r>
      <w:proofErr w:type="gramStart"/>
      <w:r w:rsidRPr="00BB4B99">
        <w:t>2. Закона).</w:t>
      </w:r>
      <w:proofErr w:type="gramEnd"/>
      <w:r w:rsidRPr="00BB4B99">
        <w:t xml:space="preserve"> </w:t>
      </w:r>
    </w:p>
    <w:p w:rsidR="003110A7" w:rsidRPr="00BB4B99" w:rsidRDefault="003110A7" w:rsidP="003110A7">
      <w:r w:rsidRPr="00A53AE8">
        <w:rPr>
          <w:b/>
        </w:rPr>
        <w:t>1.2.</w:t>
      </w:r>
      <w:r w:rsidRPr="00BB4B99">
        <w:tab/>
        <w:t>Понуђач који учествује у поступку предметне јавне набавке, мора испунити</w:t>
      </w:r>
      <w:r>
        <w:rPr>
          <w:lang w:val="sr-Cyrl-RS"/>
        </w:rPr>
        <w:t xml:space="preserve"> </w:t>
      </w:r>
      <w:r w:rsidRPr="00BB4B99">
        <w:t>додатне услове за учешће у поступку јавне набавке,</w:t>
      </w:r>
      <w:r>
        <w:t xml:space="preserve"> </w:t>
      </w:r>
      <w:r w:rsidRPr="00BB4B99">
        <w:t>дефинисане чл. 76. Закона,</w:t>
      </w:r>
      <w:r>
        <w:rPr>
          <w:lang w:val="sr-Cyrl-RS"/>
        </w:rPr>
        <w:t xml:space="preserve"> </w:t>
      </w:r>
      <w:r w:rsidRPr="00BB4B99">
        <w:t>и то:</w:t>
      </w:r>
    </w:p>
    <w:p w:rsidR="003110A7" w:rsidRPr="00BB4B99" w:rsidRDefault="003110A7" w:rsidP="003110A7">
      <w:pPr>
        <w:ind w:firstLine="708"/>
      </w:pPr>
      <w:r w:rsidRPr="00BB4B99">
        <w:t xml:space="preserve">1) Да поседује неопходан финанасијски и пословни капацитет </w:t>
      </w:r>
    </w:p>
    <w:p w:rsidR="003110A7" w:rsidRPr="00BB4B99" w:rsidRDefault="003110A7" w:rsidP="003110A7">
      <w:pPr>
        <w:ind w:firstLine="708"/>
      </w:pPr>
      <w:r w:rsidRPr="00BB4B99">
        <w:t xml:space="preserve">2) Да поседује неопходан технички и кадровски капацитет </w:t>
      </w:r>
    </w:p>
    <w:p w:rsidR="003110A7" w:rsidRDefault="003110A7" w:rsidP="003110A7">
      <w:pPr>
        <w:rPr>
          <w:lang w:val="sr-Cyrl-RS"/>
        </w:rPr>
      </w:pPr>
      <w:r w:rsidRPr="00BB4B99">
        <w:t xml:space="preserve">Страно правно лице као подносилац понуде може, ако се наведени докази не издају у држави у којој има седиште,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а наручилац је дужан да провери да ли су испуњени услови за примену тог средства. </w:t>
      </w:r>
    </w:p>
    <w:p w:rsidR="003110A7" w:rsidRPr="00BB4B99" w:rsidRDefault="003110A7" w:rsidP="003110A7">
      <w:proofErr w:type="gramStart"/>
      <w:r w:rsidRPr="00BB4B99">
        <w:t>Наведени докази о испуњености услова се могу достављати у неовереним копијама, а уколико подносилац понуде испуњава све услове, дужан је да по пријему писменог позива наручиоца достави оригинал или оверену копију доказа у примереном року који одреди наручилац.</w:t>
      </w:r>
      <w:proofErr w:type="gramEnd"/>
      <w:r w:rsidRPr="00BB4B99">
        <w:t xml:space="preserve"> </w:t>
      </w:r>
    </w:p>
    <w:p w:rsidR="003110A7" w:rsidRPr="00BB4B99" w:rsidRDefault="003110A7" w:rsidP="003110A7">
      <w:r w:rsidRPr="00A53AE8">
        <w:rPr>
          <w:b/>
        </w:rPr>
        <w:t>1.3.</w:t>
      </w:r>
      <w:r w:rsidRPr="00BB4B99">
        <w:t xml:space="preserve"> </w:t>
      </w:r>
      <w:r w:rsidRPr="00BB4B99">
        <w:tab/>
        <w:t xml:space="preserve">Уколико понуђач подноси понуду са подизвођачем, у складу са чланом 80. </w:t>
      </w:r>
      <w:proofErr w:type="gramStart"/>
      <w:r w:rsidRPr="00BB4B99">
        <w:t>Закона, подизвођач мора да испуњава обавезне услове из члана 75.</w:t>
      </w:r>
      <w:proofErr w:type="gramEnd"/>
      <w:r w:rsidRPr="00BB4B99">
        <w:t xml:space="preserve"> </w:t>
      </w:r>
      <w:proofErr w:type="gramStart"/>
      <w:r w:rsidRPr="00BB4B99">
        <w:t>став</w:t>
      </w:r>
      <w:proofErr w:type="gramEnd"/>
      <w:r w:rsidRPr="00BB4B99">
        <w:t xml:space="preserve"> 1. </w:t>
      </w:r>
      <w:proofErr w:type="gramStart"/>
      <w:r w:rsidRPr="00BB4B99">
        <w:t>тач</w:t>
      </w:r>
      <w:proofErr w:type="gramEnd"/>
      <w:r w:rsidRPr="00BB4B99">
        <w:t xml:space="preserve">. 1) </w:t>
      </w:r>
      <w:proofErr w:type="gramStart"/>
      <w:r w:rsidRPr="00BB4B99">
        <w:t>до</w:t>
      </w:r>
      <w:proofErr w:type="gramEnd"/>
      <w:r w:rsidRPr="00BB4B99">
        <w:t xml:space="preserve"> 4) Закона и услов из члана 75. </w:t>
      </w:r>
      <w:proofErr w:type="gramStart"/>
      <w:r w:rsidRPr="00BB4B99">
        <w:t>став</w:t>
      </w:r>
      <w:proofErr w:type="gramEnd"/>
      <w:r w:rsidRPr="00BB4B99">
        <w:t xml:space="preserve"> 1. </w:t>
      </w:r>
      <w:proofErr w:type="gramStart"/>
      <w:r w:rsidRPr="00BB4B99">
        <w:t>тачка</w:t>
      </w:r>
      <w:proofErr w:type="gramEnd"/>
      <w:r w:rsidRPr="00BB4B99">
        <w:t xml:space="preserve"> 5) Закона, за део набавке који ће понуђач извршити преко подизвођача.</w:t>
      </w:r>
      <w:bookmarkStart w:id="6" w:name="Pg7"/>
      <w:bookmarkEnd w:id="6"/>
    </w:p>
    <w:p w:rsidR="003110A7" w:rsidRPr="00BB4B99" w:rsidRDefault="003110A7" w:rsidP="003110A7">
      <w:r w:rsidRPr="002D17A4">
        <w:rPr>
          <w:b/>
        </w:rPr>
        <w:t>1.4.</w:t>
      </w:r>
      <w:r w:rsidRPr="00BB4B99">
        <w:tab/>
        <w:t xml:space="preserve">Уколико понуду подноси група понуђача, сваки </w:t>
      </w:r>
      <w:r>
        <w:t>понуђач из групе понуђача, мора</w:t>
      </w:r>
      <w:r>
        <w:rPr>
          <w:lang w:val="sr-Cyrl-RS"/>
        </w:rPr>
        <w:t xml:space="preserve"> </w:t>
      </w:r>
      <w:r w:rsidRPr="00BB4B99">
        <w:t xml:space="preserve">да испуни обавезне услове из члана 75. </w:t>
      </w:r>
      <w:proofErr w:type="gramStart"/>
      <w:r w:rsidRPr="00BB4B99">
        <w:t>став</w:t>
      </w:r>
      <w:proofErr w:type="gramEnd"/>
      <w:r w:rsidRPr="00BB4B99">
        <w:t xml:space="preserve"> 1. </w:t>
      </w:r>
      <w:proofErr w:type="gramStart"/>
      <w:r w:rsidRPr="00BB4B99">
        <w:t>тач</w:t>
      </w:r>
      <w:proofErr w:type="gramEnd"/>
      <w:r w:rsidRPr="00BB4B99">
        <w:t xml:space="preserve">. 1) </w:t>
      </w:r>
      <w:proofErr w:type="gramStart"/>
      <w:r w:rsidRPr="00BB4B99">
        <w:t>до</w:t>
      </w:r>
      <w:proofErr w:type="gramEnd"/>
      <w:r w:rsidRPr="00BB4B99">
        <w:t xml:space="preserve"> 4) Закона, а додатне услове испуњавају заједно. </w:t>
      </w:r>
      <w:proofErr w:type="gramStart"/>
      <w:r w:rsidRPr="00BB4B99">
        <w:t>Услов из члана 75.</w:t>
      </w:r>
      <w:proofErr w:type="gramEnd"/>
      <w:r w:rsidRPr="00BB4B99">
        <w:t xml:space="preserve"> </w:t>
      </w:r>
      <w:proofErr w:type="gramStart"/>
      <w:r w:rsidRPr="00BB4B99">
        <w:t>став</w:t>
      </w:r>
      <w:proofErr w:type="gramEnd"/>
      <w:r w:rsidRPr="00BB4B99">
        <w:t xml:space="preserve"> 1. </w:t>
      </w:r>
      <w:proofErr w:type="gramStart"/>
      <w:r w:rsidRPr="00BB4B99">
        <w:t>тач</w:t>
      </w:r>
      <w:proofErr w:type="gramEnd"/>
      <w:r w:rsidRPr="00BB4B99">
        <w:t>. 5) Закона, дужан је да испуни понуђач из групе понуђача којем је поверено и</w:t>
      </w:r>
      <w:r>
        <w:t>звршење дела набавке за који је</w:t>
      </w:r>
      <w:r>
        <w:rPr>
          <w:lang w:val="sr-Cyrl-RS"/>
        </w:rPr>
        <w:t xml:space="preserve"> н</w:t>
      </w:r>
      <w:r w:rsidRPr="00BB4B99">
        <w:t xml:space="preserve">еопходна испуњеност тог услова. </w:t>
      </w:r>
    </w:p>
    <w:p w:rsidR="003110A7" w:rsidRDefault="003110A7" w:rsidP="003110A7">
      <w:pPr>
        <w:rPr>
          <w:lang w:val="sr-Cyrl-RS"/>
        </w:rPr>
      </w:pPr>
    </w:p>
    <w:p w:rsidR="003119BA" w:rsidRPr="003119BA" w:rsidRDefault="003119BA" w:rsidP="003110A7">
      <w:pPr>
        <w:rPr>
          <w:lang w:val="sr-Cyrl-RS"/>
        </w:rPr>
      </w:pPr>
    </w:p>
    <w:p w:rsidR="003110A7" w:rsidRPr="002D17A4" w:rsidRDefault="003110A7" w:rsidP="003110A7">
      <w:pPr>
        <w:pStyle w:val="Pasussalistom"/>
        <w:numPr>
          <w:ilvl w:val="0"/>
          <w:numId w:val="8"/>
        </w:numPr>
        <w:jc w:val="both"/>
        <w:rPr>
          <w:b/>
          <w:lang w:val="sr-Cyrl-RS"/>
        </w:rPr>
      </w:pPr>
      <w:r w:rsidRPr="002D17A4">
        <w:rPr>
          <w:b/>
        </w:rPr>
        <w:lastRenderedPageBreak/>
        <w:t xml:space="preserve">УПУТСТВО КАКО СЕ ДОКАЗУЈЕ ИСПУЊЕНОСТ УСЛОВА </w:t>
      </w:r>
    </w:p>
    <w:p w:rsidR="003110A7" w:rsidRPr="002D17A4" w:rsidRDefault="003110A7" w:rsidP="003110A7">
      <w:pPr>
        <w:rPr>
          <w:b/>
          <w:lang w:val="sr-Cyrl-RS"/>
        </w:rPr>
      </w:pPr>
    </w:p>
    <w:p w:rsidR="003110A7" w:rsidRPr="00BB4B99" w:rsidRDefault="003110A7" w:rsidP="003110A7">
      <w:r w:rsidRPr="00BB4B99">
        <w:t xml:space="preserve">Испуњеност обавезних услова за учешће у поступку предметне јавне набавке, понуђач доказује достављањем следећих доказа: </w:t>
      </w:r>
    </w:p>
    <w:p w:rsidR="003110A7" w:rsidRDefault="003110A7" w:rsidP="00262ED5">
      <w:pPr>
        <w:ind w:left="705" w:hanging="705"/>
        <w:rPr>
          <w:lang w:val="sr-Cyrl-RS"/>
        </w:rPr>
      </w:pPr>
      <w:r w:rsidRPr="00BB4B99">
        <w:t xml:space="preserve">1) </w:t>
      </w:r>
      <w:r w:rsidRPr="00BB4B99">
        <w:tab/>
        <w:t xml:space="preserve">Услов из чл. 75. </w:t>
      </w:r>
      <w:proofErr w:type="gramStart"/>
      <w:r w:rsidRPr="00BB4B99">
        <w:t>ст</w:t>
      </w:r>
      <w:proofErr w:type="gramEnd"/>
      <w:r w:rsidRPr="00BB4B99">
        <w:t xml:space="preserve">. 1. </w:t>
      </w:r>
      <w:proofErr w:type="gramStart"/>
      <w:r w:rsidRPr="00BB4B99">
        <w:t>тач</w:t>
      </w:r>
      <w:proofErr w:type="gramEnd"/>
      <w:r w:rsidRPr="00BB4B99">
        <w:t xml:space="preserve">. 1) </w:t>
      </w:r>
      <w:proofErr w:type="gramStart"/>
      <w:r w:rsidR="00262ED5">
        <w:rPr>
          <w:lang w:val="sr-Cyrl-RS"/>
        </w:rPr>
        <w:t>до</w:t>
      </w:r>
      <w:proofErr w:type="gramEnd"/>
      <w:r w:rsidR="00262ED5">
        <w:rPr>
          <w:lang w:val="sr-Cyrl-RS"/>
        </w:rPr>
        <w:t xml:space="preserve"> 4) </w:t>
      </w:r>
      <w:r w:rsidRPr="00BB4B99">
        <w:t xml:space="preserve">Закона - Доказ: </w:t>
      </w:r>
      <w:r w:rsidR="00262ED5">
        <w:rPr>
          <w:lang w:val="sr-Cyrl-RS"/>
        </w:rPr>
        <w:t xml:space="preserve">Потписана и оверена Изјава </w:t>
      </w:r>
      <w:r w:rsidR="00262ED5" w:rsidRPr="00262ED5">
        <w:t>(Образац изјаве, дат је у</w:t>
      </w:r>
      <w:r w:rsidR="00262ED5">
        <w:rPr>
          <w:lang w:val="sr-Cyrl-RS"/>
        </w:rPr>
        <w:t xml:space="preserve"> </w:t>
      </w:r>
      <w:r w:rsidR="00262ED5" w:rsidRPr="00262ED5">
        <w:t>поглављу X ).</w:t>
      </w:r>
    </w:p>
    <w:p w:rsidR="00262ED5" w:rsidRPr="00262ED5" w:rsidRDefault="00262ED5" w:rsidP="003110A7">
      <w:pPr>
        <w:rPr>
          <w:lang w:val="sr-Cyrl-RS"/>
        </w:rPr>
      </w:pPr>
    </w:p>
    <w:p w:rsidR="003110A7" w:rsidRDefault="003110A7" w:rsidP="003110A7">
      <w:pPr>
        <w:ind w:left="705" w:hanging="705"/>
        <w:rPr>
          <w:lang w:val="sr-Cyrl-RS"/>
        </w:rPr>
      </w:pPr>
      <w:r w:rsidRPr="00BB4B99">
        <w:t xml:space="preserve">2) </w:t>
      </w:r>
      <w:r w:rsidRPr="00BB4B99">
        <w:tab/>
      </w:r>
      <w:r>
        <w:rPr>
          <w:lang w:val="sr-Cyrl-RS"/>
        </w:rPr>
        <w:tab/>
      </w:r>
      <w:r w:rsidRPr="00BB4B99">
        <w:t xml:space="preserve">Услов из чл. 75. </w:t>
      </w:r>
      <w:proofErr w:type="gramStart"/>
      <w:r w:rsidRPr="00BB4B99">
        <w:t>ст</w:t>
      </w:r>
      <w:proofErr w:type="gramEnd"/>
      <w:r w:rsidRPr="00BB4B99">
        <w:t xml:space="preserve">. 1. </w:t>
      </w:r>
      <w:proofErr w:type="gramStart"/>
      <w:r w:rsidRPr="00BB4B99">
        <w:t>тач</w:t>
      </w:r>
      <w:proofErr w:type="gramEnd"/>
      <w:r w:rsidRPr="00BB4B99">
        <w:t xml:space="preserve">. 5) Закона - Доказ: лиценцу за снабдевање електричном </w:t>
      </w:r>
      <w:r w:rsidRPr="00BB4B99">
        <w:br/>
      </w:r>
      <w:r w:rsidRPr="00BB4B99">
        <w:tab/>
        <w:t>енергијом, коју је издала Агенција за енергитику или адекватан документ предвиђен прописима државе у којој страни понуђач има седиште,</w:t>
      </w:r>
      <w:r>
        <w:rPr>
          <w:lang w:val="sr-Cyrl-RS"/>
        </w:rPr>
        <w:t xml:space="preserve"> </w:t>
      </w:r>
      <w:r w:rsidRPr="00BB4B99">
        <w:t>а коју</w:t>
      </w:r>
      <w:r>
        <w:rPr>
          <w:lang w:val="sr-Cyrl-RS"/>
        </w:rPr>
        <w:t xml:space="preserve"> </w:t>
      </w:r>
      <w:r w:rsidRPr="00BB4B99">
        <w:t xml:space="preserve">понуђач доставља у </w:t>
      </w:r>
      <w:r w:rsidRPr="00BB4B99">
        <w:tab/>
        <w:t xml:space="preserve">виду неоверене копије. </w:t>
      </w:r>
    </w:p>
    <w:p w:rsidR="003110A7" w:rsidRDefault="003110A7" w:rsidP="003110A7">
      <w:pPr>
        <w:ind w:left="705"/>
        <w:rPr>
          <w:lang w:val="sr-Cyrl-RS"/>
        </w:rPr>
      </w:pPr>
      <w:proofErr w:type="gramStart"/>
      <w:r w:rsidRPr="00BB4B99">
        <w:t>Дозвола мора бити важећа.</w:t>
      </w:r>
      <w:proofErr w:type="gramEnd"/>
      <w:r w:rsidRPr="00BB4B99">
        <w:t xml:space="preserve"> </w:t>
      </w:r>
    </w:p>
    <w:p w:rsidR="003110A7" w:rsidRPr="002D17A4" w:rsidRDefault="003110A7" w:rsidP="003110A7">
      <w:pPr>
        <w:ind w:left="705"/>
        <w:rPr>
          <w:lang w:val="sr-Cyrl-RS"/>
        </w:rPr>
      </w:pPr>
    </w:p>
    <w:p w:rsidR="003110A7" w:rsidRPr="00BB4B99" w:rsidRDefault="00262ED5" w:rsidP="003110A7">
      <w:r>
        <w:rPr>
          <w:lang w:val="sr-Cyrl-RS"/>
        </w:rPr>
        <w:t>3</w:t>
      </w:r>
      <w:r w:rsidR="003110A7" w:rsidRPr="00BB4B99">
        <w:t xml:space="preserve">) </w:t>
      </w:r>
      <w:r w:rsidR="003110A7">
        <w:rPr>
          <w:lang w:val="sr-Cyrl-RS"/>
        </w:rPr>
        <w:tab/>
      </w:r>
      <w:r w:rsidR="003110A7" w:rsidRPr="00BB4B99">
        <w:t xml:space="preserve">Услов из члана чл. 75. </w:t>
      </w:r>
      <w:proofErr w:type="gramStart"/>
      <w:r w:rsidR="003110A7" w:rsidRPr="00BB4B99">
        <w:t>ст</w:t>
      </w:r>
      <w:proofErr w:type="gramEnd"/>
      <w:r w:rsidR="003110A7" w:rsidRPr="00BB4B99">
        <w:t xml:space="preserve">. 2. - Доказ: Потписан о оверен Oбразац изјаве (Образац </w:t>
      </w:r>
    </w:p>
    <w:p w:rsidR="00262ED5" w:rsidRDefault="003110A7" w:rsidP="003110A7">
      <w:pPr>
        <w:ind w:left="708"/>
        <w:rPr>
          <w:lang w:val="sr-Cyrl-RS"/>
        </w:rPr>
      </w:pPr>
      <w:proofErr w:type="gramStart"/>
      <w:r w:rsidRPr="00BB4B99">
        <w:t>изјаве</w:t>
      </w:r>
      <w:proofErr w:type="gramEnd"/>
      <w:r w:rsidRPr="00BB4B99">
        <w:t xml:space="preserve">, дат је у поглављу XI). </w:t>
      </w:r>
      <w:proofErr w:type="gramStart"/>
      <w:r w:rsidRPr="00BB4B99">
        <w:t xml:space="preserve">Изјава мора </w:t>
      </w:r>
      <w:r>
        <w:t>да буде потписана од стране</w:t>
      </w:r>
      <w:r>
        <w:rPr>
          <w:lang w:val="sr-Cyrl-RS"/>
        </w:rPr>
        <w:t xml:space="preserve"> </w:t>
      </w:r>
      <w:r w:rsidRPr="00BB4B99">
        <w:t>овлашћеног лица понуђача и оверена печатом.</w:t>
      </w:r>
      <w:proofErr w:type="gramEnd"/>
      <w:r w:rsidRPr="00BB4B99">
        <w:t xml:space="preserve"> </w:t>
      </w:r>
      <w:proofErr w:type="gramStart"/>
      <w:r w:rsidRPr="00BB4B99">
        <w:t>Уколико понуду подноси група понуђача, Изјава мора бити потписана од стране овлашћеног лица сваког понуђача из групе понуђача и оверена печатом.</w:t>
      </w:r>
      <w:proofErr w:type="gramEnd"/>
      <w:r w:rsidRPr="00BB4B99">
        <w:t xml:space="preserve"> </w:t>
      </w:r>
    </w:p>
    <w:p w:rsidR="00262ED5" w:rsidRDefault="00262ED5" w:rsidP="003110A7">
      <w:pPr>
        <w:ind w:left="708"/>
        <w:rPr>
          <w:lang w:val="sr-Cyrl-RS"/>
        </w:rPr>
      </w:pPr>
    </w:p>
    <w:p w:rsidR="003110A7" w:rsidRPr="00BB4B99" w:rsidRDefault="00262ED5" w:rsidP="00262ED5">
      <w:pPr>
        <w:ind w:left="708" w:hanging="708"/>
      </w:pPr>
      <w:r>
        <w:rPr>
          <w:lang w:val="sr-Cyrl-RS"/>
        </w:rPr>
        <w:t xml:space="preserve">4) </w:t>
      </w:r>
      <w:r>
        <w:rPr>
          <w:lang w:val="sr-Cyrl-RS"/>
        </w:rPr>
        <w:tab/>
      </w:r>
      <w:r w:rsidR="003110A7" w:rsidRPr="00BB4B99">
        <w:t xml:space="preserve">Испуњеност додатних услова за учешће у поступку предметне јавне набавке, понуђач доказује достављањем следећих доказа: </w:t>
      </w:r>
    </w:p>
    <w:p w:rsidR="003119BA" w:rsidRPr="003119BA" w:rsidRDefault="003110A7" w:rsidP="003119BA">
      <w:pPr>
        <w:ind w:left="1416"/>
        <w:rPr>
          <w:lang w:val="sr-Cyrl-CS"/>
        </w:rPr>
      </w:pPr>
      <w:r w:rsidRPr="00BB4B99">
        <w:t xml:space="preserve">1) Услов: </w:t>
      </w:r>
      <w:r w:rsidR="003119BA" w:rsidRPr="003119BA">
        <w:t>да има уговорен</w:t>
      </w:r>
      <w:r w:rsidR="003119BA" w:rsidRPr="003119BA">
        <w:rPr>
          <w:lang w:val="sr-Cyrl-RS"/>
        </w:rPr>
        <w:t>а</w:t>
      </w:r>
      <w:r w:rsidR="003119BA" w:rsidRPr="003119BA">
        <w:t xml:space="preserve"> најмање </w:t>
      </w:r>
      <w:r w:rsidR="003119BA" w:rsidRPr="003119BA">
        <w:rPr>
          <w:lang w:val="sr-Cyrl-CS"/>
        </w:rPr>
        <w:t>три</w:t>
      </w:r>
      <w:r w:rsidR="003119BA" w:rsidRPr="003119BA">
        <w:t xml:space="preserve"> уговор</w:t>
      </w:r>
      <w:r w:rsidR="003119BA" w:rsidRPr="003119BA">
        <w:rPr>
          <w:lang w:val="sr-Cyrl-CS"/>
        </w:rPr>
        <w:t>а</w:t>
      </w:r>
      <w:r w:rsidR="003119BA" w:rsidRPr="003119BA">
        <w:t xml:space="preserve"> за снабдевање електричном енергијом за 201</w:t>
      </w:r>
      <w:r w:rsidR="003119BA" w:rsidRPr="003119BA">
        <w:rPr>
          <w:lang w:val="sr-Cyrl-RS"/>
        </w:rPr>
        <w:t>4</w:t>
      </w:r>
      <w:r w:rsidR="003119BA" w:rsidRPr="003119BA">
        <w:t xml:space="preserve">. </w:t>
      </w:r>
      <w:proofErr w:type="gramStart"/>
      <w:r w:rsidR="003119BA" w:rsidRPr="003119BA">
        <w:t>годину</w:t>
      </w:r>
      <w:proofErr w:type="gramEnd"/>
      <w:r w:rsidR="003119BA" w:rsidRPr="003119BA">
        <w:t xml:space="preserve">. </w:t>
      </w:r>
    </w:p>
    <w:p w:rsidR="003110A7" w:rsidRPr="00BB4B99" w:rsidRDefault="003119BA" w:rsidP="003119BA">
      <w:pPr>
        <w:ind w:left="1416"/>
        <w:rPr>
          <w:lang w:val="sr-Cyrl-CS"/>
        </w:rPr>
      </w:pPr>
      <w:r w:rsidRPr="003119BA">
        <w:rPr>
          <w:lang w:val="sr-Cyrl-CS"/>
        </w:rPr>
        <w:t>Доказ: Назив купца и број уговора за 201</w:t>
      </w:r>
      <w:r w:rsidRPr="003119BA">
        <w:rPr>
          <w:lang w:val="sr-Cyrl-RS"/>
        </w:rPr>
        <w:t>4</w:t>
      </w:r>
      <w:r w:rsidRPr="003119BA">
        <w:rPr>
          <w:lang w:val="sr-Cyrl-CS"/>
        </w:rPr>
        <w:t>. годину</w:t>
      </w:r>
      <w:r w:rsidR="003110A7" w:rsidRPr="00BB4B99">
        <w:rPr>
          <w:lang w:val="sr-Cyrl-CS"/>
        </w:rPr>
        <w:t>.</w:t>
      </w:r>
    </w:p>
    <w:p w:rsidR="003110A7" w:rsidRDefault="003110A7" w:rsidP="003110A7">
      <w:pPr>
        <w:ind w:left="708" w:firstLine="708"/>
        <w:rPr>
          <w:lang w:val="sr-Cyrl-RS"/>
        </w:rPr>
      </w:pPr>
      <w:r w:rsidRPr="00BB4B99">
        <w:t>2) Услов: технички и кадровски капацитет</w:t>
      </w:r>
      <w:r w:rsidRPr="00BB4B99">
        <w:rPr>
          <w:lang w:val="sr-Cyrl-CS"/>
        </w:rPr>
        <w:t>.</w:t>
      </w:r>
      <w:r w:rsidRPr="00BB4B99">
        <w:t xml:space="preserve"> </w:t>
      </w:r>
    </w:p>
    <w:p w:rsidR="003110A7" w:rsidRDefault="003110A7" w:rsidP="003110A7">
      <w:pPr>
        <w:ind w:left="1416"/>
        <w:rPr>
          <w:lang w:val="sr-Cyrl-RS"/>
        </w:rPr>
      </w:pPr>
      <w:r w:rsidRPr="00BB4B99">
        <w:t>Доказ: Потврда из кадровске службе понуђача којом се доказује да понуђач располаже са</w:t>
      </w:r>
      <w:r>
        <w:t xml:space="preserve"> </w:t>
      </w:r>
      <w:r w:rsidRPr="00BB4B99">
        <w:t xml:space="preserve">најмање </w:t>
      </w:r>
      <w:r w:rsidRPr="00BB4B99">
        <w:rPr>
          <w:lang w:val="sr-Cyrl-CS"/>
        </w:rPr>
        <w:t>1</w:t>
      </w:r>
      <w:r w:rsidRPr="00BB4B99">
        <w:t xml:space="preserve">0 запослених са високом стручном спремом и најмање </w:t>
      </w:r>
      <w:r w:rsidRPr="00BB4B99">
        <w:rPr>
          <w:lang w:val="sr-Cyrl-CS"/>
        </w:rPr>
        <w:t>3</w:t>
      </w:r>
      <w:r w:rsidRPr="00BB4B99">
        <w:t xml:space="preserve"> електроинжењера. </w:t>
      </w:r>
    </w:p>
    <w:p w:rsidR="003110A7" w:rsidRPr="002D17A4" w:rsidRDefault="003110A7" w:rsidP="003110A7">
      <w:pPr>
        <w:ind w:left="1416"/>
        <w:rPr>
          <w:lang w:val="sr-Cyrl-RS"/>
        </w:rPr>
      </w:pPr>
    </w:p>
    <w:p w:rsidR="003110A7" w:rsidRPr="00BB4B99" w:rsidRDefault="003110A7" w:rsidP="003110A7">
      <w:pPr>
        <w:ind w:left="708"/>
      </w:pPr>
      <w:proofErr w:type="gramStart"/>
      <w:r w:rsidRPr="00BB4B99">
        <w:t>Уколико понуду подноси група понуђача понуђач је дужан да за сваког члана групе достави</w:t>
      </w:r>
      <w:r>
        <w:rPr>
          <w:lang w:val="sr-Cyrl-RS"/>
        </w:rPr>
        <w:t xml:space="preserve"> </w:t>
      </w:r>
      <w:r w:rsidRPr="00BB4B99">
        <w:t>наведене доказе да испуњава услове из члана 75.</w:t>
      </w:r>
      <w:proofErr w:type="gramEnd"/>
      <w:r w:rsidRPr="00BB4B99">
        <w:t xml:space="preserve"> </w:t>
      </w:r>
      <w:proofErr w:type="gramStart"/>
      <w:r w:rsidRPr="00BB4B99">
        <w:t>став</w:t>
      </w:r>
      <w:proofErr w:type="gramEnd"/>
      <w:r w:rsidRPr="00BB4B99">
        <w:t xml:space="preserve"> 1. </w:t>
      </w:r>
      <w:proofErr w:type="gramStart"/>
      <w:r w:rsidRPr="00BB4B99">
        <w:t>тач</w:t>
      </w:r>
      <w:proofErr w:type="gramEnd"/>
      <w:r w:rsidRPr="00BB4B99">
        <w:t xml:space="preserve">. 1) </w:t>
      </w:r>
      <w:proofErr w:type="gramStart"/>
      <w:r w:rsidRPr="00BB4B99">
        <w:t>до</w:t>
      </w:r>
      <w:proofErr w:type="gramEnd"/>
      <w:r w:rsidRPr="00BB4B99">
        <w:t xml:space="preserve"> 4), а доказ из члана 75. </w:t>
      </w:r>
      <w:proofErr w:type="gramStart"/>
      <w:r w:rsidRPr="00BB4B99">
        <w:t>став</w:t>
      </w:r>
      <w:proofErr w:type="gramEnd"/>
      <w:r w:rsidRPr="00BB4B99">
        <w:t xml:space="preserve"> 1. </w:t>
      </w:r>
      <w:proofErr w:type="gramStart"/>
      <w:r w:rsidRPr="00BB4B99">
        <w:t>тач</w:t>
      </w:r>
      <w:proofErr w:type="gramEnd"/>
      <w:r w:rsidRPr="00BB4B99">
        <w:t xml:space="preserve">. 5) Закона, дужан је да достави понуђач из групе понуђача којем је поверено извршење дела набавке за који је неопходна испуњеност тог услова. </w:t>
      </w:r>
    </w:p>
    <w:p w:rsidR="003110A7" w:rsidRPr="00BB4B99" w:rsidRDefault="003110A7" w:rsidP="003110A7">
      <w:pPr>
        <w:ind w:firstLine="708"/>
      </w:pPr>
      <w:proofErr w:type="gramStart"/>
      <w:r w:rsidRPr="00BB4B99">
        <w:t>Додатне услове група понуђача испуњава заједно.</w:t>
      </w:r>
      <w:proofErr w:type="gramEnd"/>
      <w:r w:rsidRPr="00BB4B99">
        <w:t xml:space="preserve"> </w:t>
      </w:r>
    </w:p>
    <w:p w:rsidR="003110A7" w:rsidRPr="00BB4B99" w:rsidRDefault="003110A7" w:rsidP="003110A7"/>
    <w:p w:rsidR="003110A7" w:rsidRPr="00BB4B99" w:rsidRDefault="003110A7" w:rsidP="003110A7">
      <w:pPr>
        <w:ind w:left="708"/>
      </w:pPr>
      <w:proofErr w:type="gramStart"/>
      <w:r w:rsidRPr="00BB4B99">
        <w:t>Уколико понуђач подноси понуду са подизвођачем, понуђач је дужан да за подизвођача достави доказе да испуњава услове из члана 75.</w:t>
      </w:r>
      <w:proofErr w:type="gramEnd"/>
      <w:r w:rsidRPr="00BB4B99">
        <w:t xml:space="preserve"> </w:t>
      </w:r>
      <w:proofErr w:type="gramStart"/>
      <w:r w:rsidRPr="00BB4B99">
        <w:t>став</w:t>
      </w:r>
      <w:proofErr w:type="gramEnd"/>
      <w:r w:rsidRPr="00BB4B99">
        <w:t xml:space="preserve"> 1. </w:t>
      </w:r>
      <w:proofErr w:type="gramStart"/>
      <w:r w:rsidRPr="00BB4B99">
        <w:t>тач</w:t>
      </w:r>
      <w:proofErr w:type="gramEnd"/>
      <w:r w:rsidRPr="00BB4B99">
        <w:t xml:space="preserve">. 1) </w:t>
      </w:r>
      <w:proofErr w:type="gramStart"/>
      <w:r w:rsidRPr="00BB4B99">
        <w:t>до</w:t>
      </w:r>
      <w:proofErr w:type="gramEnd"/>
      <w:r w:rsidRPr="00BB4B99">
        <w:t xml:space="preserve"> 4) Закона, а доказ из члана 75. </w:t>
      </w:r>
      <w:proofErr w:type="gramStart"/>
      <w:r w:rsidRPr="00BB4B99">
        <w:t>став</w:t>
      </w:r>
      <w:proofErr w:type="gramEnd"/>
      <w:r w:rsidRPr="00BB4B99">
        <w:t xml:space="preserve"> 1. </w:t>
      </w:r>
      <w:proofErr w:type="gramStart"/>
      <w:r w:rsidRPr="00BB4B99">
        <w:t>тач</w:t>
      </w:r>
      <w:proofErr w:type="gramEnd"/>
      <w:r w:rsidRPr="00BB4B99">
        <w:t xml:space="preserve">. 5) Закона, за део набавке који ће понуђач извршити преко подизвођача. </w:t>
      </w:r>
    </w:p>
    <w:p w:rsidR="003110A7" w:rsidRPr="00BB4B99" w:rsidRDefault="003110A7" w:rsidP="003110A7"/>
    <w:p w:rsidR="003110A7" w:rsidRPr="00BB4B99" w:rsidRDefault="003110A7" w:rsidP="003110A7">
      <w:pPr>
        <w:ind w:left="708"/>
      </w:pPr>
      <w:r w:rsidRPr="00BB4B99">
        <w:t>Наведене доказе о испуњености</w:t>
      </w:r>
      <w:r w:rsidR="00262ED5">
        <w:t xml:space="preserve"> услова понуђач </w:t>
      </w:r>
      <w:r w:rsidRPr="00BB4B99">
        <w:t>достав</w:t>
      </w:r>
      <w:r w:rsidR="00262ED5">
        <w:rPr>
          <w:lang w:val="sr-Cyrl-RS"/>
        </w:rPr>
        <w:t>ља</w:t>
      </w:r>
      <w:r w:rsidR="00C75505">
        <w:t xml:space="preserve"> у виду </w:t>
      </w:r>
      <w:r w:rsidRPr="00BB4B99">
        <w:t xml:space="preserve">оверених </w:t>
      </w:r>
      <w:r w:rsidR="00C75505">
        <w:rPr>
          <w:lang w:val="sr-Cyrl-RS"/>
        </w:rPr>
        <w:t>Изјава</w:t>
      </w:r>
      <w:r w:rsidRPr="00BB4B99">
        <w:t xml:space="preserve">,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w:t>
      </w:r>
    </w:p>
    <w:p w:rsidR="003110A7" w:rsidRPr="00BB4B99" w:rsidRDefault="003110A7" w:rsidP="003110A7"/>
    <w:p w:rsidR="003110A7" w:rsidRPr="00BB4B99" w:rsidRDefault="003110A7" w:rsidP="003110A7">
      <w:pPr>
        <w:ind w:left="708"/>
      </w:pPr>
      <w:proofErr w:type="gramStart"/>
      <w:r w:rsidRPr="00BB4B99">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roofErr w:type="gramEnd"/>
      <w:r w:rsidRPr="00BB4B99">
        <w:t xml:space="preserve"> </w:t>
      </w:r>
    </w:p>
    <w:p w:rsidR="003110A7" w:rsidRPr="00BB4B99" w:rsidRDefault="003110A7" w:rsidP="003110A7"/>
    <w:p w:rsidR="003110A7" w:rsidRPr="00BB4B99" w:rsidRDefault="003110A7" w:rsidP="003110A7">
      <w:pPr>
        <w:ind w:left="708"/>
      </w:pPr>
      <w:proofErr w:type="gramStart"/>
      <w:r w:rsidRPr="00BB4B99">
        <w:t>Понуђачи који су регистровани у регистру који води Агенција за привредне регистре не морају да доставе доказ из чл.</w:t>
      </w:r>
      <w:proofErr w:type="gramEnd"/>
      <w:r w:rsidRPr="00BB4B99">
        <w:t xml:space="preserve"> 75. </w:t>
      </w:r>
      <w:proofErr w:type="gramStart"/>
      <w:r w:rsidRPr="00BB4B99">
        <w:t>ст</w:t>
      </w:r>
      <w:proofErr w:type="gramEnd"/>
      <w:r w:rsidRPr="00BB4B99">
        <w:t xml:space="preserve">. 1. </w:t>
      </w:r>
      <w:proofErr w:type="gramStart"/>
      <w:r w:rsidRPr="00BB4B99">
        <w:t>тач</w:t>
      </w:r>
      <w:proofErr w:type="gramEnd"/>
      <w:r w:rsidRPr="00BB4B99">
        <w:t xml:space="preserve">. 1) Извод из регистра Агенције за привредне регистре, који је јавно доступан на интернет страници Агенције за привредне регистре. </w:t>
      </w:r>
    </w:p>
    <w:p w:rsidR="003110A7" w:rsidRPr="00BB4B99" w:rsidRDefault="003110A7" w:rsidP="003110A7">
      <w:bookmarkStart w:id="7" w:name="Pg9"/>
      <w:bookmarkEnd w:id="7"/>
    </w:p>
    <w:p w:rsidR="003110A7" w:rsidRPr="00BB4B99" w:rsidRDefault="003110A7" w:rsidP="003110A7">
      <w:pPr>
        <w:ind w:left="708"/>
      </w:pPr>
      <w:proofErr w:type="gramStart"/>
      <w:r w:rsidRPr="00BB4B99">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r w:rsidRPr="00BB4B99">
        <w:t xml:space="preserve"> </w:t>
      </w:r>
    </w:p>
    <w:p w:rsidR="003110A7" w:rsidRPr="00BB4B99" w:rsidRDefault="003110A7" w:rsidP="003110A7">
      <w:pPr>
        <w:ind w:left="708"/>
      </w:pPr>
      <w:proofErr w:type="gramStart"/>
      <w:r w:rsidRPr="00BB4B99">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r w:rsidRPr="00BB4B99">
        <w:t xml:space="preserve"> </w:t>
      </w:r>
    </w:p>
    <w:p w:rsidR="003110A7" w:rsidRPr="00BB4B99" w:rsidRDefault="003110A7" w:rsidP="003110A7">
      <w:pPr>
        <w:ind w:left="708"/>
      </w:pPr>
      <w:r w:rsidRPr="00BB4B99">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3110A7" w:rsidRPr="00BB4B99" w:rsidRDefault="003110A7" w:rsidP="003110A7">
      <w:pPr>
        <w:ind w:left="708"/>
      </w:pPr>
      <w:proofErr w:type="gramStart"/>
      <w:r w:rsidRPr="00BB4B99">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r w:rsidRPr="00BB4B99">
        <w:t xml:space="preserve"> </w:t>
      </w:r>
    </w:p>
    <w:p w:rsidR="003110A7" w:rsidRPr="00BB4B99" w:rsidRDefault="003110A7" w:rsidP="003110A7"/>
    <w:p w:rsidR="003110A7" w:rsidRPr="00BB4B99" w:rsidRDefault="003110A7" w:rsidP="003110A7">
      <w:pPr>
        <w:ind w:left="708"/>
      </w:pPr>
      <w:proofErr w:type="gramStart"/>
      <w:r w:rsidRPr="00BB4B99">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r w:rsidRPr="00BB4B99">
        <w:t xml:space="preserve"> </w:t>
      </w:r>
    </w:p>
    <w:p w:rsidR="003110A7" w:rsidRPr="00BB4B99" w:rsidRDefault="003110A7" w:rsidP="003110A7"/>
    <w:p w:rsidR="003110A7" w:rsidRPr="004E7605" w:rsidRDefault="003110A7" w:rsidP="003110A7">
      <w:pPr>
        <w:rPr>
          <w:b/>
        </w:rPr>
      </w:pPr>
      <w:r w:rsidRPr="004E7605">
        <w:rPr>
          <w:b/>
        </w:rPr>
        <w:t xml:space="preserve">НАПОМЕНА: </w:t>
      </w:r>
    </w:p>
    <w:p w:rsidR="003110A7" w:rsidRPr="00BB4B99" w:rsidRDefault="003110A7" w:rsidP="003110A7"/>
    <w:p w:rsidR="003110A7" w:rsidRPr="009A11D0" w:rsidRDefault="003110A7" w:rsidP="003110A7">
      <w:pPr>
        <w:rPr>
          <w:b/>
          <w:i/>
        </w:rPr>
      </w:pPr>
      <w:proofErr w:type="gramStart"/>
      <w:r w:rsidRPr="009A11D0">
        <w:rPr>
          <w:b/>
          <w:i/>
        </w:rPr>
        <w:t xml:space="preserve">У складу са чланом 77, Понуђач може у поступку јавне набавке мале вредности да </w:t>
      </w:r>
      <w:r w:rsidRPr="009A11D0">
        <w:rPr>
          <w:b/>
          <w:i/>
        </w:rPr>
        <w:br/>
        <w:t>испуњеност обавезних услова чл.</w:t>
      </w:r>
      <w:proofErr w:type="gramEnd"/>
      <w:r w:rsidRPr="009A11D0">
        <w:rPr>
          <w:b/>
          <w:i/>
        </w:rPr>
        <w:t xml:space="preserve"> </w:t>
      </w:r>
      <w:proofErr w:type="gramStart"/>
      <w:r w:rsidRPr="009A11D0">
        <w:rPr>
          <w:b/>
          <w:i/>
        </w:rPr>
        <w:t>75 ст.</w:t>
      </w:r>
      <w:proofErr w:type="gramEnd"/>
      <w:r w:rsidRPr="009A11D0">
        <w:rPr>
          <w:b/>
          <w:i/>
        </w:rPr>
        <w:t xml:space="preserve"> 1 од тачке 1) до тачке 4) доказати </w:t>
      </w:r>
      <w:r w:rsidRPr="009A11D0">
        <w:rPr>
          <w:b/>
          <w:i/>
        </w:rPr>
        <w:br/>
        <w:t xml:space="preserve">достављањем изјаве којом под пуном моралном, материјалном и кривичном </w:t>
      </w:r>
      <w:r w:rsidRPr="009A11D0">
        <w:rPr>
          <w:b/>
          <w:i/>
        </w:rPr>
        <w:br/>
        <w:t xml:space="preserve">одговорношћу потврђује да испуњава обавезне услове - </w:t>
      </w:r>
      <w:proofErr w:type="gramStart"/>
      <w:r w:rsidRPr="009A11D0">
        <w:rPr>
          <w:b/>
          <w:i/>
        </w:rPr>
        <w:t>( Образац</w:t>
      </w:r>
      <w:proofErr w:type="gramEnd"/>
      <w:r w:rsidRPr="009A11D0">
        <w:rPr>
          <w:b/>
          <w:i/>
        </w:rPr>
        <w:t xml:space="preserve"> изјаве, дат је у </w:t>
      </w:r>
      <w:r w:rsidRPr="009A11D0">
        <w:rPr>
          <w:b/>
          <w:i/>
        </w:rPr>
        <w:br/>
        <w:t xml:space="preserve">поглављу X ). </w:t>
      </w:r>
    </w:p>
    <w:p w:rsidR="003110A7" w:rsidRPr="009A11D0" w:rsidRDefault="003110A7" w:rsidP="003110A7">
      <w:pPr>
        <w:rPr>
          <w:b/>
          <w:i/>
        </w:rPr>
      </w:pPr>
      <w:r w:rsidRPr="009A11D0">
        <w:rPr>
          <w:b/>
          <w:i/>
        </w:rPr>
        <w:t xml:space="preserve">Уколико понуђач наступа са подизвођачем, валидан доказ за испуњеност улова за </w:t>
      </w:r>
    </w:p>
    <w:p w:rsidR="003110A7" w:rsidRPr="009A11D0" w:rsidRDefault="003110A7" w:rsidP="003110A7">
      <w:pPr>
        <w:rPr>
          <w:b/>
          <w:i/>
        </w:rPr>
      </w:pPr>
      <w:proofErr w:type="gramStart"/>
      <w:r w:rsidRPr="009A11D0">
        <w:rPr>
          <w:b/>
          <w:i/>
        </w:rPr>
        <w:t>учешће</w:t>
      </w:r>
      <w:proofErr w:type="gramEnd"/>
      <w:r w:rsidRPr="009A11D0">
        <w:rPr>
          <w:b/>
          <w:i/>
        </w:rPr>
        <w:t xml:space="preserve"> подизвођача у поступку јавне набавке мале вредности је Изјава дата под пуном моралном, материјалном и кривичном одговорношћу о испуњености свих обавезних услова из чл. </w:t>
      </w:r>
      <w:proofErr w:type="gramStart"/>
      <w:r w:rsidRPr="009A11D0">
        <w:rPr>
          <w:b/>
          <w:i/>
        </w:rPr>
        <w:t>75 ст.</w:t>
      </w:r>
      <w:proofErr w:type="gramEnd"/>
      <w:r w:rsidRPr="009A11D0">
        <w:rPr>
          <w:b/>
          <w:i/>
        </w:rPr>
        <w:t xml:space="preserve"> </w:t>
      </w:r>
      <w:proofErr w:type="gramStart"/>
      <w:r w:rsidRPr="009A11D0">
        <w:rPr>
          <w:b/>
          <w:i/>
        </w:rPr>
        <w:t>1 од тачке 1) до тачке 4).</w:t>
      </w:r>
      <w:proofErr w:type="gramEnd"/>
      <w:r w:rsidRPr="009A11D0">
        <w:rPr>
          <w:b/>
          <w:i/>
        </w:rPr>
        <w:t xml:space="preserve"> Изјаву потписује и оверава одговорно лице подизвођача (копирати Образац изјаве, дат је у поглављу </w:t>
      </w:r>
      <w:proofErr w:type="gramStart"/>
      <w:r w:rsidRPr="009A11D0">
        <w:rPr>
          <w:b/>
          <w:i/>
        </w:rPr>
        <w:t>XI )</w:t>
      </w:r>
      <w:proofErr w:type="gramEnd"/>
      <w:r w:rsidRPr="009A11D0">
        <w:rPr>
          <w:b/>
          <w:i/>
        </w:rPr>
        <w:t xml:space="preserve">. </w:t>
      </w:r>
    </w:p>
    <w:p w:rsidR="003110A7" w:rsidRPr="009A11D0" w:rsidRDefault="003110A7" w:rsidP="003110A7">
      <w:pPr>
        <w:rPr>
          <w:b/>
          <w:i/>
        </w:rPr>
      </w:pPr>
      <w:proofErr w:type="gramStart"/>
      <w:r w:rsidRPr="009A11D0">
        <w:rPr>
          <w:b/>
          <w:i/>
        </w:rPr>
        <w:t>Уколико понуђач наступа као група понуђача, валидан доказ за испуњеност услова за учешће подизвођача у поступку јавне набавке мале вредности је Изјава дата под пуном моралном, материјалном и кривичном одговорношћу о испуњености свих обавезних услова из чл.</w:t>
      </w:r>
      <w:proofErr w:type="gramEnd"/>
      <w:r w:rsidRPr="009A11D0">
        <w:rPr>
          <w:b/>
          <w:i/>
        </w:rPr>
        <w:t xml:space="preserve"> </w:t>
      </w:r>
      <w:proofErr w:type="gramStart"/>
      <w:r w:rsidRPr="009A11D0">
        <w:rPr>
          <w:b/>
          <w:i/>
        </w:rPr>
        <w:t>75 ст.1 од тачке 1) до тачке 4).</w:t>
      </w:r>
      <w:proofErr w:type="gramEnd"/>
      <w:r w:rsidRPr="009A11D0">
        <w:rPr>
          <w:b/>
          <w:i/>
        </w:rPr>
        <w:t xml:space="preserve"> </w:t>
      </w:r>
      <w:proofErr w:type="gramStart"/>
      <w:r w:rsidRPr="009A11D0">
        <w:rPr>
          <w:b/>
          <w:i/>
        </w:rPr>
        <w:t>Изјаву потписују и оверавају сви чланови групе.</w:t>
      </w:r>
      <w:proofErr w:type="gramEnd"/>
      <w:r w:rsidRPr="009A11D0">
        <w:rPr>
          <w:b/>
          <w:i/>
        </w:rPr>
        <w:t xml:space="preserve"> (</w:t>
      </w:r>
      <w:proofErr w:type="gramStart"/>
      <w:r w:rsidRPr="009A11D0">
        <w:rPr>
          <w:b/>
          <w:i/>
        </w:rPr>
        <w:t>копирати</w:t>
      </w:r>
      <w:proofErr w:type="gramEnd"/>
      <w:r w:rsidRPr="009A11D0">
        <w:rPr>
          <w:b/>
          <w:i/>
        </w:rPr>
        <w:t xml:space="preserve"> Образац изјаве, дат је у поглављу X ). </w:t>
      </w:r>
    </w:p>
    <w:p w:rsidR="003110A7" w:rsidRPr="00BB4B99" w:rsidRDefault="003110A7" w:rsidP="003110A7">
      <w:proofErr w:type="gramStart"/>
      <w:r w:rsidRPr="009A11D0">
        <w:rPr>
          <w:b/>
          <w:i/>
        </w:rPr>
        <w:t>Наручилац задржава право да захтева од понуђача накнадно достављање на увид оригиналне документације.</w:t>
      </w:r>
      <w:proofErr w:type="gramEnd"/>
      <w:r w:rsidRPr="00BB4B99">
        <w:t xml:space="preserve"> </w:t>
      </w:r>
    </w:p>
    <w:p w:rsidR="003110A7" w:rsidRPr="00BB4B99" w:rsidRDefault="003110A7" w:rsidP="003110A7"/>
    <w:p w:rsidR="003110A7" w:rsidRPr="00BB4B99" w:rsidRDefault="003110A7" w:rsidP="003110A7"/>
    <w:p w:rsidR="003110A7" w:rsidRPr="004E7605" w:rsidRDefault="003110A7" w:rsidP="003110A7">
      <w:pPr>
        <w:rPr>
          <w:b/>
        </w:rPr>
      </w:pPr>
      <w:bookmarkStart w:id="8" w:name="Pg10"/>
      <w:bookmarkEnd w:id="8"/>
      <w:r w:rsidRPr="004E7605">
        <w:rPr>
          <w:b/>
        </w:rPr>
        <w:lastRenderedPageBreak/>
        <w:t xml:space="preserve">V УПУТСТВО ПОНУЂАЧИМА КАКО ДА САЧИНЕ ПОНУДУ </w:t>
      </w:r>
    </w:p>
    <w:p w:rsidR="003110A7" w:rsidRPr="00BB4B99" w:rsidRDefault="003110A7" w:rsidP="003110A7"/>
    <w:p w:rsidR="003110A7" w:rsidRPr="004E7605" w:rsidRDefault="003110A7" w:rsidP="003110A7">
      <w:pPr>
        <w:rPr>
          <w:b/>
        </w:rPr>
      </w:pPr>
      <w:r w:rsidRPr="004E7605">
        <w:rPr>
          <w:b/>
        </w:rPr>
        <w:t xml:space="preserve">1. ПОДАЦИ О ЈЕЗИКУ НА КОЈЕМ ПОНУДА МОРА ДА БУДЕ САСТАВЉЕНА </w:t>
      </w:r>
    </w:p>
    <w:p w:rsidR="003119BA" w:rsidRDefault="003119BA" w:rsidP="003110A7">
      <w:pPr>
        <w:rPr>
          <w:lang w:val="sr-Cyrl-RS"/>
        </w:rPr>
      </w:pPr>
    </w:p>
    <w:p w:rsidR="003110A7" w:rsidRPr="00BB4B99" w:rsidRDefault="003110A7" w:rsidP="003110A7">
      <w:proofErr w:type="gramStart"/>
      <w:r w:rsidRPr="00BB4B99">
        <w:t>Понуђач подноси понуду на српском језику.</w:t>
      </w:r>
      <w:proofErr w:type="gramEnd"/>
      <w:r w:rsidRPr="00BB4B99">
        <w:t xml:space="preserve"> </w:t>
      </w:r>
    </w:p>
    <w:p w:rsidR="003110A7" w:rsidRPr="00BB4B99" w:rsidRDefault="003110A7" w:rsidP="003110A7"/>
    <w:p w:rsidR="003110A7" w:rsidRPr="004E7605" w:rsidRDefault="003110A7" w:rsidP="003110A7">
      <w:pPr>
        <w:rPr>
          <w:b/>
        </w:rPr>
      </w:pPr>
      <w:r w:rsidRPr="004E7605">
        <w:rPr>
          <w:b/>
        </w:rPr>
        <w:t xml:space="preserve">2. НАЧИН НА КОЈИ ПОНУДА МОРА ДА БУДЕ САЧИЊЕНА </w:t>
      </w:r>
    </w:p>
    <w:p w:rsidR="003119BA" w:rsidRDefault="003119BA" w:rsidP="003110A7">
      <w:pPr>
        <w:rPr>
          <w:lang w:val="sr-Cyrl-RS"/>
        </w:rPr>
      </w:pPr>
    </w:p>
    <w:p w:rsidR="003110A7" w:rsidRPr="00BB4B99" w:rsidRDefault="003110A7" w:rsidP="003110A7">
      <w:proofErr w:type="gramStart"/>
      <w:r w:rsidRPr="00BB4B99">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BB4B99">
        <w:t xml:space="preserve"> </w:t>
      </w:r>
    </w:p>
    <w:p w:rsidR="003110A7" w:rsidRPr="00BB4B99" w:rsidRDefault="003110A7" w:rsidP="003110A7">
      <w:pPr>
        <w:rPr>
          <w:lang w:val="sr-Cyrl-CS"/>
        </w:rPr>
      </w:pPr>
    </w:p>
    <w:p w:rsidR="003110A7" w:rsidRPr="00BB4B99" w:rsidRDefault="003110A7" w:rsidP="003110A7">
      <w:proofErr w:type="gramStart"/>
      <w:r w:rsidRPr="00BB4B99">
        <w:t>На полеђини коверте или на кутији навести назив и адресу понуђача.</w:t>
      </w:r>
      <w:proofErr w:type="gramEnd"/>
      <w:r w:rsidRPr="00BB4B99">
        <w:t xml:space="preserve"> </w:t>
      </w:r>
    </w:p>
    <w:p w:rsidR="003110A7" w:rsidRPr="00BB4B99" w:rsidRDefault="003110A7" w:rsidP="003110A7">
      <w:proofErr w:type="gramStart"/>
      <w:r w:rsidRPr="00BB4B99">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r w:rsidRPr="00BB4B99">
        <w:t xml:space="preserve"> </w:t>
      </w:r>
      <w:r w:rsidRPr="00BB4B99">
        <w:br/>
        <w:t>Понуду доставити на адресу:</w:t>
      </w:r>
      <w:r w:rsidRPr="00BB4B99">
        <w:rPr>
          <w:lang w:val="sr-Cyrl-CS"/>
        </w:rPr>
        <w:t xml:space="preserve"> </w:t>
      </w:r>
      <w:r w:rsidRPr="00BB4B99">
        <w:rPr>
          <w:b/>
          <w:lang w:val="sr-Cyrl-CS"/>
        </w:rPr>
        <w:t xml:space="preserve">Апотека </w:t>
      </w:r>
      <w:r w:rsidRPr="00BB4B99">
        <w:rPr>
          <w:b/>
        </w:rPr>
        <w:t>Крагујевац</w:t>
      </w:r>
      <w:r w:rsidRPr="00BB4B99">
        <w:rPr>
          <w:b/>
          <w:lang w:val="sr-Cyrl-CS"/>
        </w:rPr>
        <w:t xml:space="preserve">, </w:t>
      </w:r>
      <w:r w:rsidRPr="00BB4B99">
        <w:rPr>
          <w:b/>
        </w:rPr>
        <w:t>Крагујевац</w:t>
      </w:r>
      <w:r w:rsidRPr="00BB4B99">
        <w:rPr>
          <w:b/>
          <w:lang w:val="sr-Cyrl-CS"/>
        </w:rPr>
        <w:t xml:space="preserve">, </w:t>
      </w:r>
      <w:r w:rsidRPr="00BB4B99">
        <w:rPr>
          <w:b/>
          <w:iCs/>
          <w:lang w:val="sr-Latn-CS"/>
        </w:rPr>
        <w:t xml:space="preserve">Краља Александра I Карађорђевића </w:t>
      </w:r>
      <w:proofErr w:type="gramStart"/>
      <w:r w:rsidRPr="00BB4B99">
        <w:rPr>
          <w:b/>
          <w:iCs/>
          <w:lang w:val="sr-Latn-CS"/>
        </w:rPr>
        <w:t>36</w:t>
      </w:r>
      <w:r w:rsidRPr="00BB4B99">
        <w:rPr>
          <w:b/>
          <w:lang w:val="sr-Cyrl-CS"/>
        </w:rPr>
        <w:t>.</w:t>
      </w:r>
      <w:r w:rsidRPr="00BB4B99">
        <w:rPr>
          <w:b/>
        </w:rPr>
        <w:t>,</w:t>
      </w:r>
      <w:proofErr w:type="gramEnd"/>
      <w:r w:rsidRPr="00BB4B99">
        <w:rPr>
          <w:b/>
        </w:rPr>
        <w:t xml:space="preserve"> са назнаком: ,,Понуда за јавну набавку</w:t>
      </w:r>
      <w:r w:rsidRPr="00BB4B99">
        <w:rPr>
          <w:b/>
          <w:lang w:val="sr-Cyrl-CS"/>
        </w:rPr>
        <w:t xml:space="preserve"> ЈН </w:t>
      </w:r>
      <w:r w:rsidR="00002A58">
        <w:rPr>
          <w:b/>
        </w:rPr>
        <w:t>4/2015</w:t>
      </w:r>
      <w:r w:rsidRPr="00BB4B99">
        <w:rPr>
          <w:b/>
        </w:rPr>
        <w:t>-</w:t>
      </w:r>
      <w:r w:rsidRPr="00BB4B99">
        <w:rPr>
          <w:b/>
          <w:lang w:val="sr-Cyrl-RS"/>
        </w:rPr>
        <w:t>МВ</w:t>
      </w:r>
      <w:r w:rsidRPr="00BB4B99">
        <w:rPr>
          <w:b/>
        </w:rPr>
        <w:t xml:space="preserve"> - НЕ</w:t>
      </w:r>
      <w:r w:rsidRPr="00BB4B99">
        <w:rPr>
          <w:b/>
          <w:lang w:val="sr-Cyrl-CS"/>
        </w:rPr>
        <w:t xml:space="preserve"> </w:t>
      </w:r>
      <w:r w:rsidRPr="00BB4B99">
        <w:rPr>
          <w:b/>
        </w:rPr>
        <w:t>ОТВАРАТИ”</w:t>
      </w:r>
      <w:r w:rsidRPr="00BB4B99">
        <w:t xml:space="preserve">. </w:t>
      </w:r>
      <w:proofErr w:type="gramStart"/>
      <w:r w:rsidRPr="00BB4B99">
        <w:t xml:space="preserve">Понуда се сматра благовременом уколико је примљена од стране наручиоца </w:t>
      </w:r>
      <w:r w:rsidRPr="00BB4B99">
        <w:rPr>
          <w:b/>
        </w:rPr>
        <w:t>до</w:t>
      </w:r>
      <w:r w:rsidRPr="00BB4B99">
        <w:rPr>
          <w:b/>
          <w:lang w:val="sr-Cyrl-CS"/>
        </w:rPr>
        <w:t xml:space="preserve"> </w:t>
      </w:r>
      <w:r w:rsidR="00D5761E">
        <w:rPr>
          <w:b/>
        </w:rPr>
        <w:t>1</w:t>
      </w:r>
      <w:r w:rsidR="00D00D7F">
        <w:rPr>
          <w:b/>
        </w:rPr>
        <w:t>3</w:t>
      </w:r>
      <w:r w:rsidRPr="00BB4B99">
        <w:rPr>
          <w:b/>
        </w:rPr>
        <w:t>.0</w:t>
      </w:r>
      <w:r>
        <w:rPr>
          <w:b/>
          <w:lang w:val="sr-Cyrl-RS"/>
        </w:rPr>
        <w:t>3</w:t>
      </w:r>
      <w:r w:rsidRPr="00BB4B99">
        <w:rPr>
          <w:b/>
        </w:rPr>
        <w:t>.2014.</w:t>
      </w:r>
      <w:proofErr w:type="gramEnd"/>
      <w:r w:rsidRPr="00BB4B99">
        <w:rPr>
          <w:b/>
        </w:rPr>
        <w:t xml:space="preserve"> </w:t>
      </w:r>
      <w:proofErr w:type="gramStart"/>
      <w:r w:rsidRPr="00BB4B99">
        <w:rPr>
          <w:b/>
        </w:rPr>
        <w:t>до</w:t>
      </w:r>
      <w:proofErr w:type="gramEnd"/>
      <w:r w:rsidRPr="00BB4B99">
        <w:rPr>
          <w:b/>
        </w:rPr>
        <w:t xml:space="preserve"> </w:t>
      </w:r>
      <w:r w:rsidR="00D5761E">
        <w:rPr>
          <w:b/>
        </w:rPr>
        <w:t>11</w:t>
      </w:r>
      <w:r w:rsidRPr="00BB4B99">
        <w:rPr>
          <w:b/>
          <w:lang w:val="sr-Cyrl-RS"/>
        </w:rPr>
        <w:t>,</w:t>
      </w:r>
      <w:r w:rsidR="00262ED5">
        <w:rPr>
          <w:b/>
        </w:rPr>
        <w:t>0</w:t>
      </w:r>
      <w:r w:rsidRPr="00BB4B99">
        <w:rPr>
          <w:b/>
          <w:lang w:val="sr-Cyrl-RS"/>
        </w:rPr>
        <w:t>0</w:t>
      </w:r>
      <w:r w:rsidRPr="00BB4B99">
        <w:rPr>
          <w:b/>
        </w:rPr>
        <w:t xml:space="preserve"> часова</w:t>
      </w:r>
      <w:r w:rsidRPr="00BB4B99">
        <w:t xml:space="preserve">. </w:t>
      </w:r>
    </w:p>
    <w:p w:rsidR="003110A7" w:rsidRPr="00BB4B99" w:rsidRDefault="003110A7" w:rsidP="003110A7">
      <w:pPr>
        <w:rPr>
          <w:lang w:val="sr-Cyrl-CS"/>
        </w:rPr>
      </w:pPr>
    </w:p>
    <w:p w:rsidR="003110A7" w:rsidRPr="00BB4B99" w:rsidRDefault="003110A7" w:rsidP="003110A7">
      <w:proofErr w:type="gramStart"/>
      <w:r w:rsidRPr="00BB4B99">
        <w:t>Наручилац ће, по пријему одређене понуде, на коверти, односно кутији у којој се понуда</w:t>
      </w:r>
      <w:r>
        <w:rPr>
          <w:lang w:val="sr-Cyrl-RS"/>
        </w:rPr>
        <w:t xml:space="preserve"> </w:t>
      </w:r>
      <w:r w:rsidRPr="00BB4B99">
        <w:t>налази, обележити време пријема и евидентирати број и датум понуде према редоследу приспећа.</w:t>
      </w:r>
      <w:proofErr w:type="gramEnd"/>
      <w:r w:rsidRPr="00BB4B99">
        <w:t xml:space="preserve"> </w:t>
      </w:r>
      <w:proofErr w:type="gramStart"/>
      <w:r w:rsidRPr="00BB4B99">
        <w:t>Уколико је понуда достављена непосредно наруч</w:t>
      </w:r>
      <w:r w:rsidRPr="00BB4B99">
        <w:rPr>
          <w:lang w:val="sr-Cyrl-CS"/>
        </w:rPr>
        <w:t>и</w:t>
      </w:r>
      <w:r w:rsidRPr="00BB4B99">
        <w:t>лац ће понуђачу предати потврду пријема понуде.</w:t>
      </w:r>
      <w:proofErr w:type="gramEnd"/>
      <w:r w:rsidRPr="00BB4B99">
        <w:t xml:space="preserve"> </w:t>
      </w:r>
      <w:proofErr w:type="gramStart"/>
      <w:r w:rsidRPr="00BB4B99">
        <w:t>У потврди о пријему наручилац ће навести датум и сат пријема понуде.</w:t>
      </w:r>
      <w:proofErr w:type="gramEnd"/>
      <w:r w:rsidRPr="00BB4B99">
        <w:t xml:space="preserve"> </w:t>
      </w:r>
      <w:r w:rsidRPr="00BB4B99">
        <w:br/>
      </w:r>
      <w:proofErr w:type="gramStart"/>
      <w:r w:rsidRPr="00BB4B99">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BB4B99">
        <w:br/>
        <w:t>неблаговременом.</w:t>
      </w:r>
      <w:proofErr w:type="gramEnd"/>
      <w:r w:rsidRPr="00BB4B99">
        <w:t xml:space="preserve"> </w:t>
      </w:r>
    </w:p>
    <w:p w:rsidR="003110A7" w:rsidRPr="00BB4B99" w:rsidRDefault="003110A7" w:rsidP="003110A7"/>
    <w:p w:rsidR="003110A7" w:rsidRPr="00BB4B99" w:rsidRDefault="003110A7" w:rsidP="003110A7">
      <w:pPr>
        <w:rPr>
          <w:lang w:val="sr-Cyrl-CS"/>
        </w:rPr>
      </w:pPr>
      <w:r w:rsidRPr="00BB4B99">
        <w:t xml:space="preserve">Понуда мора да садржи: </w:t>
      </w:r>
    </w:p>
    <w:p w:rsidR="003110A7" w:rsidRPr="00BB4B99" w:rsidRDefault="003110A7" w:rsidP="003110A7">
      <w:pPr>
        <w:rPr>
          <w:lang w:val="sr-Cyrl-CS"/>
        </w:rPr>
      </w:pPr>
    </w:p>
    <w:p w:rsidR="003110A7" w:rsidRPr="00BB4B99" w:rsidRDefault="003110A7" w:rsidP="003110A7">
      <w:proofErr w:type="gramStart"/>
      <w:r w:rsidRPr="00BB4B99">
        <w:t>Садржину понуде чине поред Обрасца понуде и сви остали докази о испуњености услова из чл.</w:t>
      </w:r>
      <w:proofErr w:type="gramEnd"/>
      <w:r w:rsidRPr="00BB4B99">
        <w:t xml:space="preserve"> </w:t>
      </w:r>
      <w:proofErr w:type="gramStart"/>
      <w:r w:rsidRPr="00BB4B99">
        <w:t>75.и 76.</w:t>
      </w:r>
      <w:proofErr w:type="gramEnd"/>
      <w:r w:rsidRPr="00BB4B99">
        <w:t xml:space="preserve"> </w:t>
      </w:r>
      <w:proofErr w:type="gramStart"/>
      <w:r w:rsidRPr="00BB4B99">
        <w:t>Закона о јавним набавкама, предвиђени чл.</w:t>
      </w:r>
      <w:proofErr w:type="gramEnd"/>
      <w:r w:rsidRPr="00BB4B99">
        <w:t xml:space="preserve"> 77.</w:t>
      </w:r>
      <w:r w:rsidRPr="00BB4B99">
        <w:rPr>
          <w:lang w:val="sr-Cyrl-CS"/>
        </w:rPr>
        <w:t xml:space="preserve"> </w:t>
      </w:r>
      <w:r w:rsidRPr="00BB4B99">
        <w:t xml:space="preserve">- овог закона, који су наведени у конкурсној документацији, као и сви тражени прилози и изјаве на начин предвиђен следећим ставом ове тачке: </w:t>
      </w:r>
    </w:p>
    <w:p w:rsidR="003110A7" w:rsidRPr="00BB4B99" w:rsidRDefault="003110A7" w:rsidP="003110A7"/>
    <w:p w:rsidR="003110A7" w:rsidRPr="002E0EFB" w:rsidRDefault="003110A7" w:rsidP="003110A7">
      <w:pPr>
        <w:pStyle w:val="Pasussalistom"/>
        <w:numPr>
          <w:ilvl w:val="0"/>
          <w:numId w:val="9"/>
        </w:numPr>
        <w:jc w:val="both"/>
      </w:pPr>
      <w:r w:rsidRPr="002E0EFB">
        <w:t>попуњен, потписан и оверен Образац понуде ( поглавље VI )</w:t>
      </w:r>
    </w:p>
    <w:p w:rsidR="003110A7" w:rsidRPr="002E0EFB" w:rsidRDefault="003110A7" w:rsidP="003110A7">
      <w:pPr>
        <w:pStyle w:val="Pasussalistom"/>
        <w:numPr>
          <w:ilvl w:val="0"/>
          <w:numId w:val="9"/>
        </w:numPr>
        <w:jc w:val="both"/>
      </w:pPr>
      <w:r w:rsidRPr="002E0EFB">
        <w:t>парафирана свака страница модела уговора,попуњен, потписан и</w:t>
      </w:r>
      <w:r w:rsidRPr="002E0EFB">
        <w:rPr>
          <w:lang w:val="sr-Cyrl-CS"/>
        </w:rPr>
        <w:t xml:space="preserve"> </w:t>
      </w:r>
      <w:r w:rsidRPr="002E0EFB">
        <w:t>оверен Модел уговора</w:t>
      </w:r>
      <w:r w:rsidRPr="002E0EFB">
        <w:rPr>
          <w:lang w:val="sr-Cyrl-RS"/>
        </w:rPr>
        <w:t xml:space="preserve"> </w:t>
      </w:r>
      <w:r w:rsidRPr="002E0EFB">
        <w:t>( поглавље VII)</w:t>
      </w:r>
    </w:p>
    <w:p w:rsidR="003110A7" w:rsidRPr="002E0EFB" w:rsidRDefault="003110A7" w:rsidP="003110A7">
      <w:pPr>
        <w:pStyle w:val="Pasussalistom"/>
        <w:numPr>
          <w:ilvl w:val="0"/>
          <w:numId w:val="9"/>
        </w:numPr>
        <w:jc w:val="both"/>
        <w:rPr>
          <w:lang w:val="sr-Cyrl-CS"/>
        </w:rPr>
      </w:pPr>
      <w:r w:rsidRPr="002E0EFB">
        <w:t>попуњен, потписан и оверен Образац трошкова</w:t>
      </w:r>
      <w:r w:rsidRPr="002E0EFB">
        <w:rPr>
          <w:lang w:val="sr-Cyrl-CS"/>
        </w:rPr>
        <w:t xml:space="preserve"> </w:t>
      </w:r>
      <w:r w:rsidRPr="002E0EFB">
        <w:t xml:space="preserve">припреме понуде </w:t>
      </w:r>
    </w:p>
    <w:p w:rsidR="003110A7" w:rsidRPr="00BB4B99" w:rsidRDefault="003110A7" w:rsidP="003110A7">
      <w:r w:rsidRPr="00BB4B99">
        <w:rPr>
          <w:lang w:val="sr-Cyrl-CS"/>
        </w:rPr>
        <w:tab/>
      </w:r>
      <w:proofErr w:type="gramStart"/>
      <w:r w:rsidRPr="00BB4B99">
        <w:t>( поглавље</w:t>
      </w:r>
      <w:proofErr w:type="gramEnd"/>
      <w:r w:rsidRPr="00BB4B99">
        <w:t xml:space="preserve"> VIII); достављање овог обрасца није</w:t>
      </w:r>
      <w:r w:rsidRPr="00BB4B99">
        <w:rPr>
          <w:lang w:val="sr-Cyrl-CS"/>
        </w:rPr>
        <w:t xml:space="preserve"> </w:t>
      </w:r>
      <w:r w:rsidRPr="00BB4B99">
        <w:t>обавезно,</w:t>
      </w:r>
    </w:p>
    <w:p w:rsidR="003110A7" w:rsidRPr="002E0EFB" w:rsidRDefault="003110A7" w:rsidP="003110A7">
      <w:pPr>
        <w:pStyle w:val="Pasussalistom"/>
        <w:numPr>
          <w:ilvl w:val="0"/>
          <w:numId w:val="10"/>
        </w:numPr>
        <w:jc w:val="both"/>
      </w:pPr>
      <w:r w:rsidRPr="002E0EFB">
        <w:t>попуњен, потписан и оверен Образац изјаве о независној понуди</w:t>
      </w:r>
      <w:r w:rsidRPr="002E0EFB">
        <w:rPr>
          <w:lang w:val="sr-Cyrl-CS"/>
        </w:rPr>
        <w:t xml:space="preserve"> </w:t>
      </w:r>
      <w:r w:rsidRPr="002E0EFB">
        <w:t>( поглавље IX )</w:t>
      </w:r>
    </w:p>
    <w:p w:rsidR="003110A7" w:rsidRPr="002E0EFB" w:rsidRDefault="003110A7" w:rsidP="003110A7">
      <w:pPr>
        <w:pStyle w:val="Pasussalistom"/>
        <w:numPr>
          <w:ilvl w:val="0"/>
          <w:numId w:val="10"/>
        </w:numPr>
        <w:jc w:val="both"/>
        <w:rPr>
          <w:lang w:val="sr-Cyrl-CS"/>
        </w:rPr>
      </w:pPr>
      <w:proofErr w:type="gramStart"/>
      <w:r w:rsidRPr="002E0EFB">
        <w:t>попуњен</w:t>
      </w:r>
      <w:proofErr w:type="gramEnd"/>
      <w:r w:rsidRPr="002E0EFB">
        <w:t>, потписан и оверен Образац бр. X - Образац изјаве о</w:t>
      </w:r>
      <w:r w:rsidRPr="002E0EFB">
        <w:rPr>
          <w:lang w:val="sr-Cyrl-CS"/>
        </w:rPr>
        <w:t xml:space="preserve"> </w:t>
      </w:r>
      <w:r w:rsidRPr="002E0EFB">
        <w:t xml:space="preserve">поштовању бавеза </w:t>
      </w:r>
    </w:p>
    <w:p w:rsidR="003110A7" w:rsidRPr="00BB4B99" w:rsidRDefault="003110A7" w:rsidP="003110A7">
      <w:r w:rsidRPr="00BB4B99">
        <w:rPr>
          <w:lang w:val="sr-Cyrl-CS"/>
        </w:rPr>
        <w:tab/>
      </w:r>
      <w:proofErr w:type="gramStart"/>
      <w:r w:rsidRPr="00BB4B99">
        <w:t>из</w:t>
      </w:r>
      <w:proofErr w:type="gramEnd"/>
      <w:r w:rsidRPr="00BB4B99">
        <w:t xml:space="preserve"> чл. 75. </w:t>
      </w:r>
      <w:proofErr w:type="gramStart"/>
      <w:r w:rsidRPr="00BB4B99">
        <w:t>ст</w:t>
      </w:r>
      <w:proofErr w:type="gramEnd"/>
      <w:r w:rsidRPr="00BB4B99">
        <w:t xml:space="preserve">. 1. </w:t>
      </w:r>
      <w:proofErr w:type="gramStart"/>
      <w:r w:rsidRPr="00BB4B99">
        <w:t>од</w:t>
      </w:r>
      <w:proofErr w:type="gramEnd"/>
      <w:r w:rsidRPr="00BB4B99">
        <w:t xml:space="preserve"> тачке 1) до 4) закона ( поглавље</w:t>
      </w:r>
      <w:r w:rsidRPr="00BB4B99">
        <w:rPr>
          <w:lang w:val="sr-Cyrl-CS"/>
        </w:rPr>
        <w:t xml:space="preserve"> </w:t>
      </w:r>
      <w:r w:rsidRPr="00BB4B99">
        <w:t>X ),</w:t>
      </w:r>
    </w:p>
    <w:p w:rsidR="003110A7" w:rsidRPr="002E0EFB" w:rsidRDefault="003110A7" w:rsidP="003110A7">
      <w:pPr>
        <w:pStyle w:val="Pasussalistom"/>
        <w:numPr>
          <w:ilvl w:val="0"/>
          <w:numId w:val="11"/>
        </w:numPr>
        <w:jc w:val="both"/>
        <w:rPr>
          <w:lang w:val="sr-Cyrl-CS"/>
        </w:rPr>
      </w:pPr>
      <w:r w:rsidRPr="002E0EFB">
        <w:t>попуњен, потписан и оверен</w:t>
      </w:r>
      <w:r>
        <w:t xml:space="preserve"> </w:t>
      </w:r>
      <w:r w:rsidRPr="002E0EFB">
        <w:t>Образац изјаве о</w:t>
      </w:r>
      <w:r w:rsidRPr="002E0EFB">
        <w:rPr>
          <w:lang w:val="sr-Cyrl-CS"/>
        </w:rPr>
        <w:t xml:space="preserve"> </w:t>
      </w:r>
      <w:r w:rsidRPr="002E0EFB">
        <w:t xml:space="preserve">поштовању обавеза </w:t>
      </w:r>
    </w:p>
    <w:p w:rsidR="003110A7" w:rsidRDefault="003110A7" w:rsidP="003110A7">
      <w:r w:rsidRPr="00BB4B99">
        <w:rPr>
          <w:lang w:val="sr-Cyrl-CS"/>
        </w:rPr>
        <w:tab/>
      </w:r>
      <w:proofErr w:type="gramStart"/>
      <w:r w:rsidRPr="00BB4B99">
        <w:t>из</w:t>
      </w:r>
      <w:proofErr w:type="gramEnd"/>
      <w:r w:rsidRPr="00BB4B99">
        <w:t xml:space="preserve"> чл. 75. </w:t>
      </w:r>
      <w:proofErr w:type="gramStart"/>
      <w:r w:rsidRPr="00BB4B99">
        <w:t>ст</w:t>
      </w:r>
      <w:proofErr w:type="gramEnd"/>
      <w:r w:rsidRPr="00BB4B99">
        <w:t xml:space="preserve">. 2. </w:t>
      </w:r>
      <w:proofErr w:type="gramStart"/>
      <w:r w:rsidRPr="00BB4B99">
        <w:t>закона</w:t>
      </w:r>
      <w:proofErr w:type="gramEnd"/>
      <w:r w:rsidRPr="00BB4B99">
        <w:t xml:space="preserve"> ( поглавље XI)</w:t>
      </w:r>
    </w:p>
    <w:p w:rsidR="00262ED5" w:rsidRPr="00BB4B99" w:rsidRDefault="00262ED5" w:rsidP="00262ED5">
      <w:pPr>
        <w:pStyle w:val="Pasussalistom"/>
        <w:numPr>
          <w:ilvl w:val="0"/>
          <w:numId w:val="15"/>
        </w:numPr>
      </w:pPr>
      <w:r>
        <w:rPr>
          <w:lang w:val="sr-Cyrl-RS"/>
        </w:rPr>
        <w:t>доказе о испуњавању додатних услова</w:t>
      </w:r>
    </w:p>
    <w:p w:rsidR="003110A7" w:rsidRPr="00BB4B99" w:rsidRDefault="003110A7" w:rsidP="003110A7">
      <w:bookmarkStart w:id="9" w:name="Pg11"/>
      <w:bookmarkEnd w:id="9"/>
      <w:proofErr w:type="gramStart"/>
      <w:r w:rsidRPr="00BB4B99">
        <w:t xml:space="preserve">Накнадне рекламације, које су последица нетачно и недовољно сакупљених информација или погрешно процењених околности и услова, односно недовољног </w:t>
      </w:r>
      <w:r w:rsidRPr="00BB4B99">
        <w:lastRenderedPageBreak/>
        <w:t>знања, Наручилац ће одбити као неосноване.</w:t>
      </w:r>
      <w:proofErr w:type="gramEnd"/>
      <w:r w:rsidRPr="00BB4B99">
        <w:t xml:space="preserve"> </w:t>
      </w:r>
      <w:proofErr w:type="gramStart"/>
      <w:r w:rsidRPr="00BB4B99">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roofErr w:type="gramEnd"/>
      <w:r w:rsidRPr="00BB4B99">
        <w:t xml:space="preserve"> </w:t>
      </w:r>
    </w:p>
    <w:p w:rsidR="003110A7" w:rsidRPr="00BB4B99" w:rsidRDefault="003110A7" w:rsidP="003110A7"/>
    <w:p w:rsidR="003110A7" w:rsidRPr="00BB4B99" w:rsidRDefault="003110A7" w:rsidP="003110A7">
      <w:r w:rsidRPr="002E0EFB">
        <w:rPr>
          <w:b/>
        </w:rPr>
        <w:t>3. ПАРТИЈЕ:</w:t>
      </w:r>
      <w:r w:rsidRPr="00BB4B99">
        <w:t xml:space="preserve"> Нема </w:t>
      </w:r>
    </w:p>
    <w:p w:rsidR="003110A7" w:rsidRPr="00BB4B99" w:rsidRDefault="003110A7" w:rsidP="003110A7"/>
    <w:p w:rsidR="003110A7" w:rsidRPr="002E0EFB" w:rsidRDefault="003110A7" w:rsidP="003110A7">
      <w:pPr>
        <w:rPr>
          <w:b/>
        </w:rPr>
      </w:pPr>
      <w:r w:rsidRPr="002E0EFB">
        <w:rPr>
          <w:b/>
        </w:rPr>
        <w:t xml:space="preserve">4. ПОНУДА СА ВАРИЈАНТАМА </w:t>
      </w:r>
    </w:p>
    <w:p w:rsidR="003110A7" w:rsidRPr="00BB4B99" w:rsidRDefault="003110A7" w:rsidP="003110A7"/>
    <w:p w:rsidR="003110A7" w:rsidRDefault="003110A7" w:rsidP="003110A7">
      <w:pPr>
        <w:rPr>
          <w:lang w:val="sr-Cyrl-RS"/>
        </w:rPr>
      </w:pPr>
      <w:proofErr w:type="gramStart"/>
      <w:r w:rsidRPr="00BB4B99">
        <w:t>Подношење понуде са варијантама није дозвољено.</w:t>
      </w:r>
      <w:proofErr w:type="gramEnd"/>
    </w:p>
    <w:p w:rsidR="003110A7" w:rsidRPr="00BB4B99" w:rsidRDefault="003110A7" w:rsidP="003110A7">
      <w:r w:rsidRPr="00BB4B99">
        <w:t xml:space="preserve"> </w:t>
      </w:r>
    </w:p>
    <w:p w:rsidR="003110A7" w:rsidRPr="002E0EFB" w:rsidRDefault="003110A7" w:rsidP="003110A7">
      <w:pPr>
        <w:rPr>
          <w:b/>
        </w:rPr>
      </w:pPr>
      <w:r w:rsidRPr="002E0EFB">
        <w:rPr>
          <w:b/>
        </w:rPr>
        <w:t xml:space="preserve">5. НАЧИН ИЗМЕНЕ, ДОПУНЕ И ОПОЗИВА ПОНУДЕ </w:t>
      </w:r>
    </w:p>
    <w:p w:rsidR="003119BA" w:rsidRDefault="003119BA" w:rsidP="003110A7">
      <w:pPr>
        <w:rPr>
          <w:lang w:val="sr-Cyrl-RS"/>
        </w:rPr>
      </w:pPr>
    </w:p>
    <w:p w:rsidR="003110A7" w:rsidRPr="00BB4B99" w:rsidRDefault="003110A7" w:rsidP="003110A7">
      <w:proofErr w:type="gramStart"/>
      <w:r w:rsidRPr="00BB4B99">
        <w:t>У року за подношење понуде понуђач може да измени, допуни или опозове своју понуду на начин који је одређен за подношење понуде.</w:t>
      </w:r>
      <w:proofErr w:type="gramEnd"/>
      <w:r w:rsidRPr="00BB4B99">
        <w:t xml:space="preserve"> </w:t>
      </w:r>
    </w:p>
    <w:p w:rsidR="003110A7" w:rsidRPr="00BB4B99" w:rsidRDefault="003110A7" w:rsidP="003110A7">
      <w:proofErr w:type="gramStart"/>
      <w:r w:rsidRPr="00BB4B99">
        <w:t>Понуђач је дужан да јасно назначи који део понуде мења односно која документа накнадно доставља.</w:t>
      </w:r>
      <w:proofErr w:type="gramEnd"/>
      <w:r w:rsidRPr="00BB4B99">
        <w:t xml:space="preserve"> </w:t>
      </w:r>
    </w:p>
    <w:p w:rsidR="003110A7" w:rsidRPr="00BB4B99" w:rsidRDefault="003110A7" w:rsidP="003110A7">
      <w:r w:rsidRPr="00BB4B99">
        <w:t>Измену, допуну или опозив понуде треба доставити на адресу:</w:t>
      </w:r>
      <w:r w:rsidRPr="00BB4B99">
        <w:rPr>
          <w:lang w:val="sr-Cyrl-CS"/>
        </w:rPr>
        <w:t xml:space="preserve"> Апотека Крагујевац, Крагујевац, </w:t>
      </w:r>
      <w:r w:rsidRPr="00BB4B99">
        <w:rPr>
          <w:iCs/>
          <w:lang w:val="sr-Latn-CS"/>
        </w:rPr>
        <w:t xml:space="preserve">Краља Александра I Карађорђевића </w:t>
      </w:r>
      <w:proofErr w:type="gramStart"/>
      <w:r w:rsidRPr="00BB4B99">
        <w:rPr>
          <w:iCs/>
          <w:lang w:val="sr-Latn-CS"/>
        </w:rPr>
        <w:t>36</w:t>
      </w:r>
      <w:r w:rsidRPr="00BB4B99">
        <w:rPr>
          <w:lang w:val="sr-Cyrl-CS"/>
        </w:rPr>
        <w:t>.</w:t>
      </w:r>
      <w:r w:rsidRPr="00BB4B99">
        <w:t>,</w:t>
      </w:r>
      <w:proofErr w:type="gramEnd"/>
      <w:r w:rsidRPr="00BB4B99">
        <w:t xml:space="preserve"> са назнаком: </w:t>
      </w:r>
    </w:p>
    <w:p w:rsidR="003110A7" w:rsidRPr="00BB4B99" w:rsidRDefault="003110A7" w:rsidP="003110A7">
      <w:r w:rsidRPr="00BB4B99">
        <w:t xml:space="preserve">„Измена понуде за јавну набавку добара - електричне енергије, ЈН </w:t>
      </w:r>
      <w:r w:rsidR="00002A58">
        <w:t>4/2015</w:t>
      </w:r>
      <w:r w:rsidRPr="00BB4B99">
        <w:t xml:space="preserve">-МВ - НЕ ОТВАРАТИ” или </w:t>
      </w:r>
    </w:p>
    <w:p w:rsidR="003110A7" w:rsidRPr="00BB4B99" w:rsidRDefault="003110A7" w:rsidP="003110A7">
      <w:r w:rsidRPr="00BB4B99">
        <w:t xml:space="preserve">„Допуна понуде за јавну набавку добара - електричне енергије, ЈН </w:t>
      </w:r>
      <w:r w:rsidR="00002A58">
        <w:t>4/2015</w:t>
      </w:r>
      <w:r w:rsidRPr="00BB4B99">
        <w:t xml:space="preserve">-МВ - НЕ ОТВАРАТИ” или </w:t>
      </w:r>
    </w:p>
    <w:p w:rsidR="003110A7" w:rsidRPr="00BB4B99" w:rsidRDefault="003110A7" w:rsidP="003110A7">
      <w:r w:rsidRPr="00BB4B99">
        <w:t xml:space="preserve">„Опозив понуде за јавну набавку добара - електричне енергије, ЈН </w:t>
      </w:r>
      <w:r w:rsidR="00002A58">
        <w:t>4/2015</w:t>
      </w:r>
      <w:r w:rsidRPr="00BB4B99">
        <w:t>-МВ</w:t>
      </w:r>
      <w:r w:rsidRPr="00BB4B99">
        <w:rPr>
          <w:lang w:val="sr-Cyrl-RS"/>
        </w:rPr>
        <w:t xml:space="preserve"> </w:t>
      </w:r>
      <w:r w:rsidRPr="00BB4B99">
        <w:t>- НЕ</w:t>
      </w:r>
      <w:r w:rsidRPr="00BB4B99">
        <w:rPr>
          <w:lang w:val="sr-Cyrl-CS"/>
        </w:rPr>
        <w:t xml:space="preserve"> </w:t>
      </w:r>
      <w:r w:rsidRPr="00BB4B99">
        <w:t>ОТВАРАТИ”</w:t>
      </w:r>
      <w:r>
        <w:rPr>
          <w:lang w:val="sr-Cyrl-RS"/>
        </w:rPr>
        <w:t xml:space="preserve"> </w:t>
      </w:r>
      <w:r w:rsidRPr="00BB4B99">
        <w:t>или</w:t>
      </w:r>
    </w:p>
    <w:p w:rsidR="003110A7" w:rsidRPr="00BB4B99" w:rsidRDefault="003110A7" w:rsidP="003110A7">
      <w:proofErr w:type="gramStart"/>
      <w:r w:rsidRPr="00BB4B99">
        <w:t xml:space="preserve">„Измена и допуна понуде за јавну набавку добара - електричне енергије, ЈН </w:t>
      </w:r>
      <w:r w:rsidR="00002A58">
        <w:t>4/2015</w:t>
      </w:r>
      <w:r w:rsidRPr="00BB4B99">
        <w:t>-МВ - НЕ ОТВАРАТИ”.</w:t>
      </w:r>
      <w:proofErr w:type="gramEnd"/>
      <w:r w:rsidRPr="00BB4B99">
        <w:t xml:space="preserve"> </w:t>
      </w:r>
    </w:p>
    <w:p w:rsidR="003110A7" w:rsidRPr="00BB4B99" w:rsidRDefault="003110A7" w:rsidP="003110A7">
      <w:proofErr w:type="gramStart"/>
      <w:r w:rsidRPr="00BB4B99">
        <w:t>На полеђини коверте или на кутији навести назив и адресу понуђача.</w:t>
      </w:r>
      <w:proofErr w:type="gramEnd"/>
      <w:r w:rsidRPr="00BB4B99">
        <w:t xml:space="preserve"> </w:t>
      </w:r>
      <w:proofErr w:type="gramStart"/>
      <w:r w:rsidRPr="00BB4B99">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r w:rsidRPr="00BB4B99">
        <w:t xml:space="preserve"> </w:t>
      </w:r>
    </w:p>
    <w:p w:rsidR="003110A7" w:rsidRDefault="003110A7" w:rsidP="003110A7">
      <w:pPr>
        <w:rPr>
          <w:lang w:val="sr-Cyrl-RS"/>
        </w:rPr>
      </w:pPr>
      <w:proofErr w:type="gramStart"/>
      <w:r w:rsidRPr="00BB4B99">
        <w:t>По истеку рока за подношење понуда понуђач не може да повуче нити да мења своју понуду.</w:t>
      </w:r>
      <w:proofErr w:type="gramEnd"/>
      <w:r w:rsidRPr="00BB4B99">
        <w:t xml:space="preserve"> </w:t>
      </w:r>
    </w:p>
    <w:p w:rsidR="003110A7" w:rsidRPr="002E0EFB" w:rsidRDefault="003110A7" w:rsidP="003110A7">
      <w:pPr>
        <w:rPr>
          <w:lang w:val="sr-Cyrl-RS"/>
        </w:rPr>
      </w:pPr>
    </w:p>
    <w:p w:rsidR="003110A7" w:rsidRPr="002E0EFB" w:rsidRDefault="003110A7" w:rsidP="003110A7">
      <w:pPr>
        <w:rPr>
          <w:b/>
        </w:rPr>
      </w:pPr>
      <w:r w:rsidRPr="002E0EFB">
        <w:rPr>
          <w:b/>
        </w:rPr>
        <w:t xml:space="preserve">6. УЧЕСТВОВАЊЕ У ЗАЈЕДНИЧКОЈ ПОНУДИ ИЛИ КАО ПОДИЗВОЂАЧ </w:t>
      </w:r>
    </w:p>
    <w:p w:rsidR="003119BA" w:rsidRDefault="003119BA" w:rsidP="003110A7">
      <w:pPr>
        <w:rPr>
          <w:lang w:val="sr-Cyrl-RS"/>
        </w:rPr>
      </w:pPr>
    </w:p>
    <w:p w:rsidR="003110A7" w:rsidRPr="00BB4B99" w:rsidRDefault="003110A7" w:rsidP="003110A7">
      <w:proofErr w:type="gramStart"/>
      <w:r w:rsidRPr="00BB4B99">
        <w:t>Понуђач може да поднесе само једну понуду.</w:t>
      </w:r>
      <w:proofErr w:type="gramEnd"/>
      <w:r w:rsidRPr="00BB4B99">
        <w:t xml:space="preserve"> </w:t>
      </w:r>
    </w:p>
    <w:p w:rsidR="003110A7" w:rsidRDefault="003110A7" w:rsidP="003110A7">
      <w:pPr>
        <w:rPr>
          <w:lang w:val="sr-Cyrl-RS"/>
        </w:rPr>
      </w:pPr>
      <w:proofErr w:type="gramStart"/>
      <w:r w:rsidRPr="00BB4B99">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r w:rsidRPr="00BB4B99">
        <w:t xml:space="preserve"> </w:t>
      </w:r>
    </w:p>
    <w:p w:rsidR="003110A7" w:rsidRDefault="003110A7" w:rsidP="003110A7">
      <w:pPr>
        <w:rPr>
          <w:lang w:val="sr-Cyrl-RS"/>
        </w:rPr>
      </w:pPr>
      <w:proofErr w:type="gramStart"/>
      <w:r w:rsidRPr="00BB4B99">
        <w:t>У Обрасцу понуде (поглавље VI),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r w:rsidRPr="00BB4B99">
        <w:t xml:space="preserve"> </w:t>
      </w:r>
    </w:p>
    <w:p w:rsidR="003119BA" w:rsidRPr="003119BA" w:rsidRDefault="003119BA" w:rsidP="003110A7">
      <w:pPr>
        <w:rPr>
          <w:lang w:val="sr-Cyrl-RS"/>
        </w:rPr>
      </w:pPr>
    </w:p>
    <w:p w:rsidR="003110A7" w:rsidRPr="002E0EFB" w:rsidRDefault="003110A7" w:rsidP="003110A7">
      <w:pPr>
        <w:rPr>
          <w:b/>
        </w:rPr>
      </w:pPr>
      <w:r w:rsidRPr="002E0EFB">
        <w:rPr>
          <w:b/>
        </w:rPr>
        <w:t xml:space="preserve">7. ПОНУДА СА ПОДИЗВОЂАЧЕМ </w:t>
      </w:r>
    </w:p>
    <w:p w:rsidR="003119BA" w:rsidRDefault="003119BA" w:rsidP="003110A7">
      <w:pPr>
        <w:rPr>
          <w:lang w:val="sr-Cyrl-RS"/>
        </w:rPr>
      </w:pPr>
    </w:p>
    <w:p w:rsidR="003110A7" w:rsidRPr="00BB4B99" w:rsidRDefault="003110A7" w:rsidP="003110A7">
      <w:pPr>
        <w:rPr>
          <w:lang w:val="sr-Cyrl-RS"/>
        </w:rPr>
      </w:pPr>
      <w:r w:rsidRPr="00BB4B99">
        <w:t>Уколико понуђач подноси понуду са подизвођачем дужан је да у Обрасцу понуде (поглавље VI) наведе да понуду подноси са подизвођачем, проценат укупне вредности набавке који ће поверити подизвођачу,</w:t>
      </w:r>
      <w:r>
        <w:t xml:space="preserve"> </w:t>
      </w:r>
      <w:r w:rsidRPr="00BB4B99">
        <w:t xml:space="preserve">а који не може бити већи од 50%, као и део предмета набавке који ће извршити преко подизвођача. </w:t>
      </w:r>
      <w:bookmarkStart w:id="10" w:name="Pg12"/>
      <w:bookmarkEnd w:id="10"/>
    </w:p>
    <w:p w:rsidR="003110A7" w:rsidRPr="00BB4B99" w:rsidRDefault="003110A7" w:rsidP="003110A7">
      <w:proofErr w:type="gramStart"/>
      <w:r w:rsidRPr="00BB4B99">
        <w:lastRenderedPageBreak/>
        <w:t>Понуђач у Обрасцу понуде наводи назив и седиште подизвођача, уколико ће делимично извршење набавке поверити подизвођачу.</w:t>
      </w:r>
      <w:proofErr w:type="gramEnd"/>
      <w:r w:rsidRPr="00BB4B99">
        <w:t xml:space="preserve"> </w:t>
      </w:r>
    </w:p>
    <w:p w:rsidR="003110A7" w:rsidRPr="00BB4B99" w:rsidRDefault="003110A7" w:rsidP="003110A7">
      <w:proofErr w:type="gramStart"/>
      <w:r w:rsidRPr="00BB4B99">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BB4B99">
        <w:t xml:space="preserve"> </w:t>
      </w:r>
      <w:r w:rsidRPr="00BB4B99">
        <w:br/>
      </w:r>
      <w:proofErr w:type="gramStart"/>
      <w:r w:rsidRPr="00BB4B99">
        <w:t>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w:t>
      </w:r>
      <w:proofErr w:type="gramEnd"/>
      <w:r w:rsidRPr="00BB4B99">
        <w:t xml:space="preserve"> </w:t>
      </w:r>
    </w:p>
    <w:p w:rsidR="003110A7" w:rsidRPr="00BB4B99" w:rsidRDefault="003110A7" w:rsidP="003110A7">
      <w:proofErr w:type="gramStart"/>
      <w:r w:rsidRPr="00BB4B99">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BB4B99">
        <w:t xml:space="preserve"> </w:t>
      </w:r>
      <w:r w:rsidRPr="00BB4B99">
        <w:br/>
      </w:r>
      <w:proofErr w:type="gramStart"/>
      <w:r w:rsidRPr="00BB4B99">
        <w:t>Понуђач је дужан да наручиоцу, на његов захтев, омогући приступ код подизвођача, ради утврђивања испуњености тражених услова.</w:t>
      </w:r>
      <w:proofErr w:type="gramEnd"/>
      <w:r w:rsidRPr="00BB4B99">
        <w:t xml:space="preserve"> </w:t>
      </w:r>
    </w:p>
    <w:p w:rsidR="003110A7" w:rsidRPr="00BB4B99" w:rsidRDefault="003110A7" w:rsidP="003110A7"/>
    <w:p w:rsidR="003110A7" w:rsidRPr="002E0EFB" w:rsidRDefault="003110A7" w:rsidP="003110A7">
      <w:pPr>
        <w:rPr>
          <w:b/>
          <w:lang w:val="sr-Cyrl-RS"/>
        </w:rPr>
      </w:pPr>
      <w:r w:rsidRPr="002E0EFB">
        <w:rPr>
          <w:b/>
        </w:rPr>
        <w:t xml:space="preserve">8. ЗАЈЕДНИЧКА ПОНУДА </w:t>
      </w:r>
    </w:p>
    <w:p w:rsidR="003119BA" w:rsidRDefault="003119BA" w:rsidP="003110A7">
      <w:pPr>
        <w:rPr>
          <w:lang w:val="sr-Cyrl-RS"/>
        </w:rPr>
      </w:pPr>
    </w:p>
    <w:p w:rsidR="003110A7" w:rsidRPr="00BB4B99" w:rsidRDefault="003110A7" w:rsidP="003110A7">
      <w:proofErr w:type="gramStart"/>
      <w:r w:rsidRPr="00BB4B99">
        <w:t>Понуду може поднети група понуђача.</w:t>
      </w:r>
      <w:proofErr w:type="gramEnd"/>
      <w:r w:rsidRPr="00BB4B99">
        <w:t xml:space="preserve"> </w:t>
      </w:r>
    </w:p>
    <w:p w:rsidR="003110A7" w:rsidRPr="00BB4B99" w:rsidRDefault="003110A7" w:rsidP="003110A7">
      <w:proofErr w:type="gramStart"/>
      <w:r w:rsidRPr="00BB4B9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BB4B99">
        <w:t xml:space="preserve"> </w:t>
      </w:r>
      <w:proofErr w:type="gramStart"/>
      <w:r w:rsidRPr="00BB4B99">
        <w:t>ст</w:t>
      </w:r>
      <w:proofErr w:type="gramEnd"/>
      <w:r w:rsidRPr="00BB4B99">
        <w:t xml:space="preserve">. 4. </w:t>
      </w:r>
      <w:proofErr w:type="gramStart"/>
      <w:r w:rsidRPr="00BB4B99">
        <w:t>тач</w:t>
      </w:r>
      <w:proofErr w:type="gramEnd"/>
      <w:r w:rsidRPr="00BB4B99">
        <w:t xml:space="preserve">. 1) </w:t>
      </w:r>
      <w:proofErr w:type="gramStart"/>
      <w:r w:rsidRPr="00BB4B99">
        <w:t>до</w:t>
      </w:r>
      <w:proofErr w:type="gramEnd"/>
      <w:r w:rsidRPr="00BB4B99">
        <w:t xml:space="preserve"> 6) Закона и то податке о: </w:t>
      </w:r>
    </w:p>
    <w:p w:rsidR="003110A7" w:rsidRPr="00BB4B99" w:rsidRDefault="003110A7" w:rsidP="003110A7">
      <w:pPr>
        <w:numPr>
          <w:ilvl w:val="0"/>
          <w:numId w:val="3"/>
        </w:numPr>
        <w:spacing w:line="276" w:lineRule="auto"/>
      </w:pPr>
      <w:r w:rsidRPr="00BB4B99">
        <w:t xml:space="preserve">члану групе који ће бити носилац посла, односно који ће поднети понуду и који ће </w:t>
      </w:r>
      <w:r w:rsidRPr="00BB4B99">
        <w:br/>
        <w:t xml:space="preserve">заступати групу понуђача пред наручиоцем, </w:t>
      </w:r>
    </w:p>
    <w:p w:rsidR="003110A7" w:rsidRPr="00BB4B99" w:rsidRDefault="003110A7" w:rsidP="003110A7">
      <w:pPr>
        <w:numPr>
          <w:ilvl w:val="0"/>
          <w:numId w:val="3"/>
        </w:numPr>
        <w:spacing w:line="276" w:lineRule="auto"/>
      </w:pPr>
      <w:r w:rsidRPr="00BB4B99">
        <w:t xml:space="preserve">понуђачу који ће у име групе понуђача потписати уговор, </w:t>
      </w:r>
    </w:p>
    <w:p w:rsidR="003110A7" w:rsidRPr="00BB4B99" w:rsidRDefault="003110A7" w:rsidP="003110A7">
      <w:pPr>
        <w:numPr>
          <w:ilvl w:val="0"/>
          <w:numId w:val="3"/>
        </w:numPr>
        <w:spacing w:line="276" w:lineRule="auto"/>
        <w:rPr>
          <w:lang w:val="sr-Cyrl-CS"/>
        </w:rPr>
      </w:pPr>
      <w:r w:rsidRPr="00BB4B99">
        <w:t xml:space="preserve">понуђачу који ће у име групе понуђача дати средство обезбеђења, </w:t>
      </w:r>
    </w:p>
    <w:p w:rsidR="003110A7" w:rsidRPr="00BB4B99" w:rsidRDefault="003110A7" w:rsidP="003110A7">
      <w:pPr>
        <w:numPr>
          <w:ilvl w:val="0"/>
          <w:numId w:val="3"/>
        </w:numPr>
        <w:spacing w:line="276" w:lineRule="auto"/>
      </w:pPr>
      <w:r w:rsidRPr="00BB4B99">
        <w:t xml:space="preserve">понуђачу који ће издати рачун, </w:t>
      </w:r>
    </w:p>
    <w:p w:rsidR="003110A7" w:rsidRPr="00BB4B99" w:rsidRDefault="003110A7" w:rsidP="003110A7">
      <w:pPr>
        <w:numPr>
          <w:ilvl w:val="0"/>
          <w:numId w:val="3"/>
        </w:numPr>
        <w:spacing w:line="276" w:lineRule="auto"/>
      </w:pPr>
      <w:r w:rsidRPr="00BB4B99">
        <w:t xml:space="preserve">рачуну на који ће бити извршено плаћање, </w:t>
      </w:r>
    </w:p>
    <w:p w:rsidR="003110A7" w:rsidRPr="00BB4B99" w:rsidRDefault="003110A7" w:rsidP="003110A7">
      <w:pPr>
        <w:numPr>
          <w:ilvl w:val="0"/>
          <w:numId w:val="3"/>
        </w:numPr>
        <w:spacing w:line="276" w:lineRule="auto"/>
      </w:pPr>
      <w:proofErr w:type="gramStart"/>
      <w:r w:rsidRPr="00BB4B99">
        <w:t>обавезама</w:t>
      </w:r>
      <w:proofErr w:type="gramEnd"/>
      <w:r w:rsidRPr="00BB4B99">
        <w:t xml:space="preserve"> сваког од понуђача из групе понуђача за извршење уговора. </w:t>
      </w:r>
    </w:p>
    <w:p w:rsidR="003110A7" w:rsidRPr="00BB4B99" w:rsidRDefault="003110A7" w:rsidP="003110A7">
      <w:proofErr w:type="gramStart"/>
      <w:r w:rsidRPr="00BB4B99">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w:t>
      </w:r>
      <w:proofErr w:type="gramEnd"/>
      <w:r w:rsidRPr="00BB4B99">
        <w:t xml:space="preserve"> </w:t>
      </w:r>
    </w:p>
    <w:p w:rsidR="003110A7" w:rsidRPr="00BB4B99" w:rsidRDefault="003110A7" w:rsidP="003110A7">
      <w:proofErr w:type="gramStart"/>
      <w:r w:rsidRPr="00BB4B99">
        <w:t>Понуђачи из групе понуђача одговарају неограничено солидарно према наручиоцу.</w:t>
      </w:r>
      <w:proofErr w:type="gramEnd"/>
      <w:r w:rsidRPr="00BB4B99">
        <w:t xml:space="preserve"> </w:t>
      </w:r>
    </w:p>
    <w:p w:rsidR="003110A7" w:rsidRPr="00BB4B99" w:rsidRDefault="003110A7" w:rsidP="003110A7">
      <w:proofErr w:type="gramStart"/>
      <w:r w:rsidRPr="00BB4B99">
        <w:t>Задруга може поднети понуду самостално, у своје име, а за рачун задругара или заједничку понуду у име задругара.</w:t>
      </w:r>
      <w:proofErr w:type="gramEnd"/>
      <w:r w:rsidRPr="00BB4B99">
        <w:t xml:space="preserve"> </w:t>
      </w:r>
    </w:p>
    <w:p w:rsidR="003110A7" w:rsidRPr="00BB4B99" w:rsidRDefault="003110A7" w:rsidP="003110A7">
      <w:proofErr w:type="gramStart"/>
      <w:r w:rsidRPr="00BB4B99">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r w:rsidRPr="00BB4B99">
        <w:t xml:space="preserve"> </w:t>
      </w:r>
    </w:p>
    <w:p w:rsidR="003110A7" w:rsidRDefault="003110A7" w:rsidP="003110A7">
      <w:pPr>
        <w:rPr>
          <w:lang w:val="sr-Cyrl-RS"/>
        </w:rPr>
      </w:pPr>
      <w:proofErr w:type="gramStart"/>
      <w:r w:rsidRPr="00BB4B99">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r w:rsidRPr="00BB4B99">
        <w:t xml:space="preserve"> </w:t>
      </w:r>
    </w:p>
    <w:p w:rsidR="003110A7" w:rsidRPr="002E0EFB" w:rsidRDefault="003110A7" w:rsidP="003110A7">
      <w:pPr>
        <w:rPr>
          <w:lang w:val="sr-Cyrl-RS"/>
        </w:rPr>
      </w:pPr>
    </w:p>
    <w:p w:rsidR="003110A7" w:rsidRPr="002E0EFB" w:rsidRDefault="003110A7" w:rsidP="003110A7">
      <w:pPr>
        <w:rPr>
          <w:b/>
        </w:rPr>
      </w:pPr>
      <w:r w:rsidRPr="002E0EFB">
        <w:rPr>
          <w:b/>
        </w:rPr>
        <w:t xml:space="preserve">9. НАЧИН И УСЛОВИ ПЛАЋАЊА, ГАРАНТНИ РОК, КАО И ДРУГЕ ОКОЛНОСТИ ОД КОЈИХ ЗАВИСИ ПРИХВАТЉИВОСТ ПОНУДЕ </w:t>
      </w:r>
    </w:p>
    <w:p w:rsidR="003119BA" w:rsidRDefault="003119BA" w:rsidP="003110A7">
      <w:pPr>
        <w:ind w:left="708"/>
        <w:rPr>
          <w:lang w:val="sr-Cyrl-RS"/>
        </w:rPr>
      </w:pPr>
    </w:p>
    <w:p w:rsidR="003110A7" w:rsidRPr="00BB4B99" w:rsidRDefault="003110A7" w:rsidP="003110A7">
      <w:pPr>
        <w:ind w:left="708"/>
      </w:pPr>
      <w:r w:rsidRPr="00BB4B99">
        <w:t xml:space="preserve">9.1. Наручилац се обавезује да се плаћање по месечном рачуну Понуђача, изврши најкасније до 20. </w:t>
      </w:r>
      <w:proofErr w:type="gramStart"/>
      <w:r w:rsidRPr="00BB4B99">
        <w:t>у</w:t>
      </w:r>
      <w:proofErr w:type="gramEnd"/>
      <w:r w:rsidRPr="00BB4B99">
        <w:t xml:space="preserve"> текућем месецу за предходни месец. </w:t>
      </w:r>
    </w:p>
    <w:p w:rsidR="003110A7" w:rsidRPr="00BB4B99" w:rsidRDefault="003110A7" w:rsidP="003110A7">
      <w:pPr>
        <w:ind w:left="708"/>
      </w:pPr>
      <w:r w:rsidRPr="00BB4B99">
        <w:t xml:space="preserve">9.2. Време и место испоруке су одређени у техничкој спецификацији (Поглавље III) </w:t>
      </w:r>
    </w:p>
    <w:p w:rsidR="003110A7" w:rsidRPr="00BB4B99" w:rsidRDefault="003110A7" w:rsidP="003110A7">
      <w:pPr>
        <w:ind w:firstLine="708"/>
      </w:pPr>
      <w:r w:rsidRPr="00BB4B99">
        <w:t>9.3. Захтев у погледу рока (периода испоруке електричне енергије</w:t>
      </w:r>
      <w:r>
        <w:rPr>
          <w:lang w:val="sr-Cyrl-RS"/>
        </w:rPr>
        <w:t>)</w:t>
      </w:r>
      <w:r w:rsidRPr="00BB4B99">
        <w:t xml:space="preserve">: </w:t>
      </w:r>
    </w:p>
    <w:p w:rsidR="003110A7" w:rsidRDefault="003110A7" w:rsidP="003110A7">
      <w:pPr>
        <w:ind w:firstLine="708"/>
        <w:rPr>
          <w:lang w:val="sr-Cyrl-RS"/>
        </w:rPr>
      </w:pPr>
      <w:r w:rsidRPr="00BB4B99">
        <w:lastRenderedPageBreak/>
        <w:t>Рок испоруке: годину дана од датума потписивања уговора.</w:t>
      </w:r>
    </w:p>
    <w:p w:rsidR="003110A7" w:rsidRPr="002E0EFB" w:rsidRDefault="003110A7" w:rsidP="003110A7">
      <w:pPr>
        <w:ind w:firstLine="708"/>
        <w:rPr>
          <w:lang w:val="sr-Cyrl-RS"/>
        </w:rPr>
      </w:pPr>
    </w:p>
    <w:p w:rsidR="003110A7" w:rsidRPr="00BB4B99" w:rsidRDefault="003110A7" w:rsidP="003110A7">
      <w:r w:rsidRPr="00BB4B99">
        <w:t xml:space="preserve">• Место примопредаје: унутар електроенергетског система Републике Србије на </w:t>
      </w:r>
    </w:p>
    <w:p w:rsidR="003110A7" w:rsidRPr="00BB4B99" w:rsidRDefault="003110A7" w:rsidP="003110A7">
      <w:pPr>
        <w:rPr>
          <w:lang w:val="sr-Cyrl-CS"/>
        </w:rPr>
      </w:pPr>
      <w:proofErr w:type="gramStart"/>
      <w:r w:rsidRPr="00BB4B99">
        <w:t>електроенергетск</w:t>
      </w:r>
      <w:r w:rsidRPr="00BB4B99">
        <w:rPr>
          <w:lang w:val="sr-Cyrl-RS"/>
        </w:rPr>
        <w:t>им</w:t>
      </w:r>
      <w:proofErr w:type="gramEnd"/>
      <w:r w:rsidRPr="00BB4B99">
        <w:t xml:space="preserve"> објект</w:t>
      </w:r>
      <w:r w:rsidRPr="00BB4B99">
        <w:rPr>
          <w:lang w:val="sr-Cyrl-RS"/>
        </w:rPr>
        <w:t>има</w:t>
      </w:r>
      <w:r w:rsidRPr="00BB4B99">
        <w:rPr>
          <w:lang w:val="sr-Cyrl-CS"/>
        </w:rPr>
        <w:t xml:space="preserve"> Апотеке Крагујевац:</w:t>
      </w:r>
    </w:p>
    <w:p w:rsidR="003110A7" w:rsidRPr="00BB4B99" w:rsidRDefault="003110A7" w:rsidP="003110A7">
      <w:pPr>
        <w:numPr>
          <w:ilvl w:val="0"/>
          <w:numId w:val="6"/>
        </w:numPr>
        <w:spacing w:line="276" w:lineRule="auto"/>
        <w:rPr>
          <w:lang w:val="sr-Cyrl-CS"/>
        </w:rPr>
      </w:pPr>
      <w:r w:rsidRPr="00BB4B99">
        <w:rPr>
          <w:lang w:val="sr-Cyrl-RS"/>
        </w:rPr>
        <w:t xml:space="preserve">Централна апотека </w:t>
      </w:r>
      <w:r w:rsidRPr="00BB4B99">
        <w:t>Краља Александра I Карађорђевића 36</w:t>
      </w:r>
      <w:r w:rsidRPr="00BB4B99">
        <w:rPr>
          <w:lang w:val="sr-Cyrl-RS"/>
        </w:rPr>
        <w:t>.</w:t>
      </w:r>
      <w:r w:rsidRPr="00BB4B99">
        <w:rPr>
          <w:lang w:val="sr-Cyrl-CS"/>
        </w:rPr>
        <w:t xml:space="preserve"> Крагујевац</w:t>
      </w:r>
    </w:p>
    <w:p w:rsidR="003110A7" w:rsidRPr="00BB4B99" w:rsidRDefault="003110A7" w:rsidP="003110A7">
      <w:pPr>
        <w:numPr>
          <w:ilvl w:val="0"/>
          <w:numId w:val="6"/>
        </w:numPr>
        <w:spacing w:line="276" w:lineRule="auto"/>
        <w:rPr>
          <w:lang w:val="sr-Cyrl-CS"/>
        </w:rPr>
      </w:pPr>
      <w:r w:rsidRPr="00BB4B99">
        <w:rPr>
          <w:lang w:val="sr-Cyrl-CS"/>
        </w:rPr>
        <w:t xml:space="preserve">Апотека 29. Новембар. Краља Петра </w:t>
      </w:r>
      <w:r w:rsidRPr="00BB4B99">
        <w:t>I</w:t>
      </w:r>
      <w:r w:rsidRPr="00BB4B99">
        <w:rPr>
          <w:lang w:val="sr-Cyrl-CS"/>
        </w:rPr>
        <w:t xml:space="preserve"> 33, Крагујевац</w:t>
      </w:r>
    </w:p>
    <w:p w:rsidR="003110A7" w:rsidRPr="00BB4B99" w:rsidRDefault="003110A7" w:rsidP="003110A7">
      <w:pPr>
        <w:numPr>
          <w:ilvl w:val="0"/>
          <w:numId w:val="6"/>
        </w:numPr>
        <w:spacing w:line="276" w:lineRule="auto"/>
        <w:rPr>
          <w:lang w:val="sr-Cyrl-CS"/>
        </w:rPr>
      </w:pPr>
      <w:r w:rsidRPr="00BB4B99">
        <w:rPr>
          <w:lang w:val="sr-Cyrl-CS"/>
        </w:rPr>
        <w:t>Апотека Авала. Светогорска 7, Крагујевац</w:t>
      </w:r>
      <w:r w:rsidRPr="00BB4B99">
        <w:rPr>
          <w:lang w:val="sr-Cyrl-CS"/>
        </w:rPr>
        <w:tab/>
      </w:r>
    </w:p>
    <w:p w:rsidR="003110A7" w:rsidRPr="00BB4B99" w:rsidRDefault="003110A7" w:rsidP="003110A7">
      <w:pPr>
        <w:numPr>
          <w:ilvl w:val="0"/>
          <w:numId w:val="6"/>
        </w:numPr>
        <w:spacing w:line="276" w:lineRule="auto"/>
        <w:rPr>
          <w:lang w:val="sr-Cyrl-CS"/>
        </w:rPr>
      </w:pPr>
      <w:r w:rsidRPr="00BB4B99">
        <w:rPr>
          <w:lang w:val="sr-Cyrl-CS"/>
        </w:rPr>
        <w:t>Апотека Бубањ. Црвеног крста бб, Крагујевац</w:t>
      </w:r>
    </w:p>
    <w:p w:rsidR="003110A7" w:rsidRPr="00BB4B99" w:rsidRDefault="003110A7" w:rsidP="003110A7">
      <w:pPr>
        <w:numPr>
          <w:ilvl w:val="0"/>
          <w:numId w:val="6"/>
        </w:numPr>
        <w:spacing w:line="276" w:lineRule="auto"/>
        <w:rPr>
          <w:lang w:val="sr-Cyrl-CS"/>
        </w:rPr>
      </w:pPr>
      <w:r w:rsidRPr="00BB4B99">
        <w:rPr>
          <w:lang w:val="sr-Cyrl-CS"/>
        </w:rPr>
        <w:t xml:space="preserve">Апотека 21. Октобар. Радоја </w:t>
      </w:r>
      <w:r>
        <w:rPr>
          <w:lang w:val="sr-Cyrl-CS"/>
        </w:rPr>
        <w:t xml:space="preserve">Домановића </w:t>
      </w:r>
      <w:r w:rsidRPr="00BB4B99">
        <w:rPr>
          <w:lang w:val="sr-Cyrl-CS"/>
        </w:rPr>
        <w:t>6, Крагујевац</w:t>
      </w:r>
    </w:p>
    <w:p w:rsidR="003110A7" w:rsidRPr="00BB4B99" w:rsidRDefault="003110A7" w:rsidP="003110A7">
      <w:pPr>
        <w:numPr>
          <w:ilvl w:val="0"/>
          <w:numId w:val="6"/>
        </w:numPr>
        <w:spacing w:line="276" w:lineRule="auto"/>
        <w:rPr>
          <w:lang w:val="sr-Cyrl-CS"/>
        </w:rPr>
      </w:pPr>
      <w:r w:rsidRPr="00BB4B99">
        <w:rPr>
          <w:lang w:val="sr-Cyrl-CS"/>
        </w:rPr>
        <w:t>Апотека Колонија. Првослава Стојановића 10, Крагујевац</w:t>
      </w:r>
    </w:p>
    <w:p w:rsidR="003110A7" w:rsidRPr="00BB4B99" w:rsidRDefault="003110A7" w:rsidP="003110A7">
      <w:pPr>
        <w:numPr>
          <w:ilvl w:val="0"/>
          <w:numId w:val="6"/>
        </w:numPr>
        <w:spacing w:line="276" w:lineRule="auto"/>
        <w:rPr>
          <w:lang w:val="sr-Cyrl-CS"/>
        </w:rPr>
      </w:pPr>
      <w:r w:rsidRPr="00BB4B99">
        <w:rPr>
          <w:lang w:val="sr-Cyrl-CS"/>
        </w:rPr>
        <w:t>Апотека Шумадија. Карађорђева 13, Крагујевац</w:t>
      </w:r>
      <w:r w:rsidRPr="00BB4B99">
        <w:rPr>
          <w:lang w:val="sr-Cyrl-CS"/>
        </w:rPr>
        <w:tab/>
      </w:r>
    </w:p>
    <w:p w:rsidR="003110A7" w:rsidRPr="00BB4B99" w:rsidRDefault="003110A7" w:rsidP="003110A7">
      <w:pPr>
        <w:numPr>
          <w:ilvl w:val="0"/>
          <w:numId w:val="6"/>
        </w:numPr>
        <w:spacing w:line="276" w:lineRule="auto"/>
        <w:rPr>
          <w:lang w:val="sr-Cyrl-CS"/>
        </w:rPr>
      </w:pPr>
      <w:r w:rsidRPr="00BB4B99">
        <w:rPr>
          <w:lang w:val="sr-Cyrl-CS"/>
        </w:rPr>
        <w:t>Апотека Здравље. Цара Душана 16, Крагујевац</w:t>
      </w:r>
    </w:p>
    <w:p w:rsidR="003110A7" w:rsidRPr="00BB4B99" w:rsidRDefault="003110A7" w:rsidP="003110A7">
      <w:pPr>
        <w:numPr>
          <w:ilvl w:val="0"/>
          <w:numId w:val="6"/>
        </w:numPr>
        <w:spacing w:line="276" w:lineRule="auto"/>
        <w:rPr>
          <w:lang w:val="sr-Cyrl-CS"/>
        </w:rPr>
      </w:pPr>
      <w:r w:rsidRPr="00BB4B99">
        <w:rPr>
          <w:lang w:val="sr-Cyrl-CS"/>
        </w:rPr>
        <w:t>Апотека Палилула. Кнеза Михаила 70, Крагујевац</w:t>
      </w:r>
    </w:p>
    <w:p w:rsidR="003110A7" w:rsidRPr="00BB4B99" w:rsidRDefault="003110A7" w:rsidP="003110A7">
      <w:pPr>
        <w:numPr>
          <w:ilvl w:val="0"/>
          <w:numId w:val="6"/>
        </w:numPr>
        <w:spacing w:line="276" w:lineRule="auto"/>
        <w:rPr>
          <w:lang w:val="sr-Cyrl-CS"/>
        </w:rPr>
      </w:pPr>
      <w:r w:rsidRPr="00BB4B99">
        <w:rPr>
          <w:lang w:val="sr-Cyrl-CS"/>
        </w:rPr>
        <w:t>Апотека Наталинци. Наталинци, Топола</w:t>
      </w:r>
    </w:p>
    <w:p w:rsidR="003110A7" w:rsidRDefault="003110A7" w:rsidP="003110A7">
      <w:pPr>
        <w:numPr>
          <w:ilvl w:val="0"/>
          <w:numId w:val="6"/>
        </w:numPr>
        <w:spacing w:line="276" w:lineRule="auto"/>
        <w:rPr>
          <w:lang w:val="sr-Cyrl-CS"/>
        </w:rPr>
      </w:pPr>
      <w:r w:rsidRPr="00BB4B99">
        <w:rPr>
          <w:lang w:val="sr-Cyrl-CS"/>
        </w:rPr>
        <w:t xml:space="preserve">Апотека Опленац. Б.В.Карађорђа 32, Топола </w:t>
      </w:r>
    </w:p>
    <w:p w:rsidR="003110A7" w:rsidRPr="00BB4B99" w:rsidRDefault="003110A7" w:rsidP="003110A7">
      <w:pPr>
        <w:ind w:left="1852"/>
        <w:rPr>
          <w:lang w:val="sr-Cyrl-CS"/>
        </w:rPr>
      </w:pPr>
    </w:p>
    <w:p w:rsidR="003110A7" w:rsidRPr="00BB4B99" w:rsidRDefault="003110A7" w:rsidP="003110A7">
      <w:pPr>
        <w:ind w:firstLine="708"/>
      </w:pPr>
      <w:r w:rsidRPr="00BB4B99">
        <w:t xml:space="preserve">9.4. Захтев у погледу рока важења понуде </w:t>
      </w:r>
    </w:p>
    <w:p w:rsidR="003110A7" w:rsidRPr="00BB4B99" w:rsidRDefault="003110A7" w:rsidP="003110A7">
      <w:pPr>
        <w:ind w:firstLine="708"/>
      </w:pPr>
      <w:proofErr w:type="gramStart"/>
      <w:r w:rsidRPr="00BB4B99">
        <w:t xml:space="preserve">Понуда важи </w:t>
      </w:r>
      <w:r>
        <w:rPr>
          <w:lang w:val="sr-Cyrl-RS"/>
        </w:rPr>
        <w:t xml:space="preserve">најмање </w:t>
      </w:r>
      <w:r w:rsidRPr="00BB4B99">
        <w:rPr>
          <w:lang w:val="sr-Cyrl-CS"/>
        </w:rPr>
        <w:t>30</w:t>
      </w:r>
      <w:r w:rsidRPr="00BB4B99">
        <w:t xml:space="preserve"> дана од дана отварања понуда.</w:t>
      </w:r>
      <w:proofErr w:type="gramEnd"/>
      <w:r w:rsidRPr="00BB4B99">
        <w:t xml:space="preserve"> </w:t>
      </w:r>
    </w:p>
    <w:p w:rsidR="003110A7" w:rsidRPr="00BB4B99" w:rsidRDefault="003110A7" w:rsidP="003110A7">
      <w:pPr>
        <w:ind w:left="708"/>
      </w:pPr>
      <w:proofErr w:type="gramStart"/>
      <w:r w:rsidRPr="00BB4B99">
        <w:t>У случају истека рока важења понуде, наручилац је дужан да у писаном облику затражи од понуђача продужење рока важења понуде.</w:t>
      </w:r>
      <w:proofErr w:type="gramEnd"/>
      <w:r w:rsidRPr="00BB4B99">
        <w:t xml:space="preserve"> </w:t>
      </w:r>
    </w:p>
    <w:p w:rsidR="003110A7" w:rsidRPr="00BB4B99" w:rsidRDefault="003110A7" w:rsidP="003110A7">
      <w:pPr>
        <w:ind w:left="708"/>
      </w:pPr>
      <w:proofErr w:type="gramStart"/>
      <w:r w:rsidRPr="00BB4B99">
        <w:t>Понуђач који прихвати захтев за продужење рока важења понуде не може мењати понуду.</w:t>
      </w:r>
      <w:proofErr w:type="gramEnd"/>
      <w:r w:rsidRPr="00BB4B99">
        <w:t xml:space="preserve"> </w:t>
      </w:r>
    </w:p>
    <w:p w:rsidR="003110A7" w:rsidRPr="00BB4B99" w:rsidRDefault="003110A7" w:rsidP="003110A7">
      <w:pPr>
        <w:rPr>
          <w:lang w:val="sr-Cyrl-RS"/>
        </w:rPr>
      </w:pPr>
    </w:p>
    <w:p w:rsidR="003110A7" w:rsidRDefault="003110A7" w:rsidP="003110A7">
      <w:pPr>
        <w:rPr>
          <w:b/>
          <w:lang w:val="sr-Cyrl-RS"/>
        </w:rPr>
      </w:pPr>
      <w:r w:rsidRPr="002E0EFB">
        <w:rPr>
          <w:b/>
        </w:rPr>
        <w:t xml:space="preserve">10. ВАЛУТА И НАЧИН НА КОЈИ МОРА ДА БУДЕ НАВЕДЕНА И ИЗРАЖЕНА ЦЕНА У ПОНУДИ </w:t>
      </w:r>
    </w:p>
    <w:p w:rsidR="003119BA" w:rsidRDefault="003119BA" w:rsidP="003110A7">
      <w:pPr>
        <w:rPr>
          <w:lang w:val="sr-Cyrl-RS"/>
        </w:rPr>
      </w:pPr>
    </w:p>
    <w:p w:rsidR="003110A7" w:rsidRPr="00BB4B99" w:rsidRDefault="003110A7" w:rsidP="003110A7">
      <w:proofErr w:type="gramStart"/>
      <w:r w:rsidRPr="00BB4B99">
        <w:t>Вредности се у поступку јавне набавке исказују у динарима.</w:t>
      </w:r>
      <w:proofErr w:type="gramEnd"/>
      <w:r w:rsidRPr="00BB4B99">
        <w:t xml:space="preserve"> </w:t>
      </w:r>
    </w:p>
    <w:p w:rsidR="003110A7" w:rsidRPr="00BB4B99" w:rsidRDefault="003110A7" w:rsidP="003110A7">
      <w:proofErr w:type="gramStart"/>
      <w:r w:rsidRPr="00BB4B99">
        <w:t>Цена у динарима је фиксна и не може се мењати.</w:t>
      </w:r>
      <w:proofErr w:type="gramEnd"/>
      <w:r w:rsidRPr="00BB4B99">
        <w:t xml:space="preserve"> </w:t>
      </w:r>
      <w:proofErr w:type="gramStart"/>
      <w:r w:rsidRPr="00BB4B99">
        <w:t>Понуђачу није дозвољено да захтева аванс.</w:t>
      </w:r>
      <w:proofErr w:type="gramEnd"/>
      <w:r w:rsidRPr="00BB4B99">
        <w:t xml:space="preserve"> </w:t>
      </w:r>
    </w:p>
    <w:p w:rsidR="003110A7" w:rsidRPr="00BB4B99" w:rsidRDefault="003110A7" w:rsidP="003110A7">
      <w:proofErr w:type="gramStart"/>
      <w:r w:rsidRPr="00BB4B99">
        <w:t>У цену из става 1.</w:t>
      </w:r>
      <w:proofErr w:type="gramEnd"/>
      <w:r w:rsidRPr="00BB4B99">
        <w:t xml:space="preserve"> </w:t>
      </w:r>
      <w:proofErr w:type="gramStart"/>
      <w:r w:rsidRPr="00BB4B99">
        <w:t>овог</w:t>
      </w:r>
      <w:proofErr w:type="gramEnd"/>
      <w:r w:rsidRPr="00BB4B99">
        <w:t xml:space="preserve"> члана нису урачунати трошкови приступа и коришћења система електричне енергије, трошкови накнаде за подстицај повлашћених потрошача и ПДВ. </w:t>
      </w:r>
    </w:p>
    <w:p w:rsidR="003110A7" w:rsidRDefault="003110A7" w:rsidP="003110A7">
      <w:pPr>
        <w:rPr>
          <w:lang w:val="sr-Cyrl-RS"/>
        </w:rPr>
      </w:pPr>
      <w:proofErr w:type="gramStart"/>
      <w:r w:rsidRPr="00BB4B99">
        <w:t>Ако је у понуди исказана неуобичајено ниска цена, наручилац ће поступити у складу са чланом</w:t>
      </w:r>
      <w:r>
        <w:t xml:space="preserve"> </w:t>
      </w:r>
      <w:r w:rsidRPr="00BB4B99">
        <w:t>92.</w:t>
      </w:r>
      <w:proofErr w:type="gramEnd"/>
      <w:r w:rsidRPr="00BB4B99">
        <w:t xml:space="preserve"> </w:t>
      </w:r>
      <w:proofErr w:type="gramStart"/>
      <w:r w:rsidRPr="00BB4B99">
        <w:t>Закона.</w:t>
      </w:r>
      <w:proofErr w:type="gramEnd"/>
      <w:r w:rsidRPr="00BB4B99">
        <w:t xml:space="preserve"> </w:t>
      </w:r>
      <w:bookmarkStart w:id="11" w:name="Pg13"/>
      <w:bookmarkEnd w:id="11"/>
    </w:p>
    <w:p w:rsidR="003110A7" w:rsidRPr="002E0EFB" w:rsidRDefault="003110A7" w:rsidP="003110A7">
      <w:pPr>
        <w:rPr>
          <w:lang w:val="sr-Cyrl-RS"/>
        </w:rPr>
      </w:pPr>
    </w:p>
    <w:p w:rsidR="003110A7" w:rsidRPr="002E0EFB" w:rsidRDefault="003110A7" w:rsidP="003110A7">
      <w:pPr>
        <w:rPr>
          <w:b/>
        </w:rPr>
      </w:pPr>
      <w:r w:rsidRPr="002E0EFB">
        <w:rPr>
          <w:b/>
        </w:rPr>
        <w:t>11. ПОДАЦИ О ДРЖАВНОМ ОРГАНУ ИЛИ ОРГАНИЗАЦИЈИ, ОДНОСНО ОРГАНУ ИЛИ СЛУЖБИ ТЕРИТОРИЈАЛНЕ АУТОНОМИЈЕ</w:t>
      </w:r>
      <w:r>
        <w:rPr>
          <w:b/>
        </w:rPr>
        <w:t xml:space="preserve"> </w:t>
      </w:r>
      <w:r w:rsidRPr="002E0EFB">
        <w:rPr>
          <w:b/>
        </w:rPr>
        <w:t xml:space="preserve">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119BA" w:rsidRDefault="003119BA" w:rsidP="003110A7">
      <w:pPr>
        <w:rPr>
          <w:lang w:val="sr-Cyrl-RS"/>
        </w:rPr>
      </w:pPr>
    </w:p>
    <w:p w:rsidR="003110A7" w:rsidRPr="00BB4B99" w:rsidRDefault="003110A7" w:rsidP="003110A7">
      <w:proofErr w:type="gramStart"/>
      <w:r w:rsidRPr="00BB4B99">
        <w:t>Подаци о пореским обавезама се могу добити у Пореској управи, Министарства финансија и привреде.</w:t>
      </w:r>
      <w:proofErr w:type="gramEnd"/>
      <w:r w:rsidRPr="00BB4B99">
        <w:t xml:space="preserve"> </w:t>
      </w:r>
    </w:p>
    <w:p w:rsidR="003110A7" w:rsidRPr="00BB4B99" w:rsidRDefault="003110A7" w:rsidP="003110A7">
      <w:proofErr w:type="gramStart"/>
      <w:r w:rsidRPr="00BB4B99">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r w:rsidRPr="00BB4B99">
        <w:t xml:space="preserve"> </w:t>
      </w:r>
    </w:p>
    <w:p w:rsidR="003110A7" w:rsidRPr="00BB4B99" w:rsidRDefault="003110A7" w:rsidP="003110A7">
      <w:proofErr w:type="gramStart"/>
      <w:r w:rsidRPr="00BB4B99">
        <w:lastRenderedPageBreak/>
        <w:t>Подаци о заштити при запошљавању и условима рада се могу добити у Министарству рада, запошљавања и социјалне политике.</w:t>
      </w:r>
      <w:proofErr w:type="gramEnd"/>
      <w:r w:rsidRPr="00BB4B99">
        <w:t xml:space="preserve"> </w:t>
      </w:r>
    </w:p>
    <w:p w:rsidR="003110A7" w:rsidRPr="00BB4B99" w:rsidRDefault="003110A7" w:rsidP="003110A7"/>
    <w:p w:rsidR="003110A7" w:rsidRDefault="003110A7" w:rsidP="003110A7">
      <w:pPr>
        <w:rPr>
          <w:b/>
          <w:lang w:val="sr-Cyrl-RS"/>
        </w:rPr>
      </w:pPr>
      <w:r w:rsidRPr="002E0EFB">
        <w:rPr>
          <w:b/>
        </w:rPr>
        <w:t xml:space="preserve">12. ЗАШТИТА ПОВЕРЉИВОСТИ ПОДАТАКА КОЈЕ НАРУЧИЛАЦ СТАВЉА ПОНУЂАЧИМА НА РАСПОЛАГАЊЕ, УКЉУЧУЈУЋИ И ЊИХОВЕ ПОДИЗВОЂАЧЕ </w:t>
      </w:r>
    </w:p>
    <w:p w:rsidR="003119BA" w:rsidRDefault="003119BA" w:rsidP="003110A7">
      <w:pPr>
        <w:rPr>
          <w:lang w:val="sr-Cyrl-RS"/>
        </w:rPr>
      </w:pPr>
    </w:p>
    <w:p w:rsidR="003110A7" w:rsidRPr="00BB4B99" w:rsidRDefault="003110A7" w:rsidP="003110A7">
      <w:proofErr w:type="gramStart"/>
      <w:r w:rsidRPr="00BB4B99">
        <w:t>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roofErr w:type="gramEnd"/>
      <w:r w:rsidRPr="00BB4B99">
        <w:t xml:space="preserve">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3110A7" w:rsidRDefault="003110A7" w:rsidP="003110A7">
      <w:pPr>
        <w:rPr>
          <w:lang w:val="sr-Cyrl-RS"/>
        </w:rPr>
      </w:pPr>
      <w:r w:rsidRPr="00BB4B99">
        <w:t xml:space="preserve">Уколико се поверљивим сматра само одређени податак садржан у документу који је </w:t>
      </w:r>
      <w:r w:rsidRPr="00BB4B99">
        <w:br/>
        <w:t xml:space="preserve">достављен уз понуду, поверљив податак мора да буде обележен црвеном бојом, поред њега мора да буде наведено „ПОВЕРЉИВО“, а испод поменуте ознаке потпис </w:t>
      </w:r>
      <w:r>
        <w:rPr>
          <w:lang w:val="sr-Cyrl-RS"/>
        </w:rPr>
        <w:t>о</w:t>
      </w:r>
      <w:r w:rsidRPr="00BB4B99">
        <w:t xml:space="preserve">влашћеног лица понуђача. </w:t>
      </w:r>
      <w:proofErr w:type="gramStart"/>
      <w:r w:rsidRPr="00BB4B99">
        <w:t>Наручилац не одговара за поверљивост података који нису означени на поменути начин.</w:t>
      </w:r>
      <w:proofErr w:type="gramEnd"/>
      <w:r w:rsidRPr="00BB4B99">
        <w:t xml:space="preserve"> </w:t>
      </w:r>
    </w:p>
    <w:p w:rsidR="003110A7" w:rsidRDefault="003110A7" w:rsidP="003110A7">
      <w:pPr>
        <w:rPr>
          <w:lang w:val="sr-Cyrl-RS"/>
        </w:rPr>
      </w:pPr>
      <w:proofErr w:type="gramStart"/>
      <w:r w:rsidRPr="00BB4B99">
        <w:t>Наручилац ће одбити давање информације која би значила повреду поверљивости података добијених у понуди.</w:t>
      </w:r>
      <w:proofErr w:type="gramEnd"/>
      <w:r w:rsidRPr="00BB4B99">
        <w:t xml:space="preserve"> </w:t>
      </w:r>
      <w:proofErr w:type="gramStart"/>
      <w:r w:rsidRPr="00BB4B99">
        <w:t>Неће се сматрати поверљивим цена и остали подаци из понуде који су од значаја за примену елемената критеријума и рангирање понуде.</w:t>
      </w:r>
      <w:proofErr w:type="gramEnd"/>
      <w:r w:rsidRPr="00BB4B99">
        <w:t xml:space="preserve"> </w:t>
      </w:r>
      <w:proofErr w:type="gramStart"/>
      <w:r w:rsidRPr="00BB4B99">
        <w:t>Наручилац ће чувати као пословну тајну имена понуђача, као и поднете понуде, до истека рока предвиђеног за отварање понуда.</w:t>
      </w:r>
      <w:proofErr w:type="gramEnd"/>
      <w:r w:rsidRPr="00BB4B99">
        <w:t xml:space="preserve"> </w:t>
      </w:r>
    </w:p>
    <w:p w:rsidR="003110A7" w:rsidRPr="002E0EFB" w:rsidRDefault="003110A7" w:rsidP="003110A7">
      <w:pPr>
        <w:rPr>
          <w:lang w:val="sr-Cyrl-RS"/>
        </w:rPr>
      </w:pPr>
    </w:p>
    <w:p w:rsidR="003110A7" w:rsidRPr="002E0EFB" w:rsidRDefault="003110A7" w:rsidP="003110A7">
      <w:pPr>
        <w:rPr>
          <w:b/>
        </w:rPr>
      </w:pPr>
      <w:r w:rsidRPr="002E0EFB">
        <w:rPr>
          <w:b/>
        </w:rPr>
        <w:t xml:space="preserve">13. ДОДАТНЕ ИНФОРМАЦИЈЕ ИЛИ ПОЈАШЊЕЊА У ВЕЗИ СА ПРИПРЕМАЊЕМ ПОНУДЕ </w:t>
      </w:r>
    </w:p>
    <w:p w:rsidR="003119BA" w:rsidRDefault="003119BA" w:rsidP="003110A7">
      <w:pPr>
        <w:rPr>
          <w:lang w:val="sr-Cyrl-RS"/>
        </w:rPr>
      </w:pPr>
    </w:p>
    <w:p w:rsidR="003110A7" w:rsidRDefault="003110A7" w:rsidP="003110A7">
      <w:pPr>
        <w:rPr>
          <w:lang w:val="sr-Cyrl-RS"/>
        </w:rPr>
      </w:pPr>
      <w:r w:rsidRPr="00BB4B99">
        <w:t xml:space="preserve">Заинтересовано лице може, у писаном облику на адресу наручиоца </w:t>
      </w:r>
      <w:r w:rsidRPr="00BB4B99">
        <w:rPr>
          <w:lang w:val="sr-Cyrl-RS"/>
        </w:rPr>
        <w:t>Апотека Крагујевац, Крагујевац</w:t>
      </w:r>
      <w:r w:rsidRPr="00BB4B99">
        <w:t xml:space="preserve">, </w:t>
      </w:r>
      <w:r w:rsidRPr="00BB4B99">
        <w:rPr>
          <w:iCs/>
          <w:lang w:val="sr-Latn-CS"/>
        </w:rPr>
        <w:t>Краља Александра I Карађорђевића 36</w:t>
      </w:r>
      <w:r w:rsidRPr="00BB4B99">
        <w:t xml:space="preserve">; електронске поште на e-mail: </w:t>
      </w:r>
      <w:hyperlink r:id="rId12" w:history="1">
        <w:r w:rsidRPr="00BB4B99">
          <w:rPr>
            <w:rStyle w:val="Hiperveza"/>
            <w:lang w:val="sr-Cyrl-CS"/>
          </w:rPr>
          <w:t>javne.nabavke@apotekakg.rs</w:t>
        </w:r>
      </w:hyperlink>
      <w:r w:rsidRPr="00BB4B99">
        <w:t xml:space="preserve">, тражити од наручиоца додатне информације или појашњења у вези са припремањем понуде, најкасније 5 (пет) дана пре истека рока за подношење понуде. </w:t>
      </w:r>
    </w:p>
    <w:p w:rsidR="003110A7" w:rsidRDefault="003110A7" w:rsidP="003110A7">
      <w:pPr>
        <w:rPr>
          <w:lang w:val="sr-Cyrl-RS"/>
        </w:rPr>
      </w:pPr>
      <w:r w:rsidRPr="00BB4B99">
        <w:br/>
      </w:r>
      <w:proofErr w:type="gramStart"/>
      <w:r w:rsidRPr="00BB4B99">
        <w:t xml:space="preserve">Наручилац ће заинтересованом лицу у року од 3 (три) дана од дана пријема захтева за </w:t>
      </w:r>
      <w:r w:rsidRPr="00BB4B99">
        <w:br/>
        <w:t>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roofErr w:type="gramEnd"/>
      <w:r w:rsidRPr="00BB4B99">
        <w:t xml:space="preserve"> </w:t>
      </w:r>
    </w:p>
    <w:p w:rsidR="003110A7" w:rsidRPr="002E0EFB" w:rsidRDefault="003110A7" w:rsidP="003110A7">
      <w:pPr>
        <w:rPr>
          <w:lang w:val="sr-Cyrl-RS"/>
        </w:rPr>
      </w:pPr>
    </w:p>
    <w:p w:rsidR="003110A7" w:rsidRPr="00BB4B99" w:rsidRDefault="003110A7" w:rsidP="003110A7">
      <w:r w:rsidRPr="00BB4B99">
        <w:t xml:space="preserve">Додатне информације или појашњења упућују се са напоменом „Захтев за додатним </w:t>
      </w:r>
    </w:p>
    <w:p w:rsidR="003110A7" w:rsidRPr="00BB4B99" w:rsidRDefault="003110A7" w:rsidP="003110A7">
      <w:proofErr w:type="gramStart"/>
      <w:r w:rsidRPr="00BB4B99">
        <w:t>информацијама</w:t>
      </w:r>
      <w:proofErr w:type="gramEnd"/>
      <w:r w:rsidRPr="00BB4B99">
        <w:t xml:space="preserve"> или појашњењима конкурсне документације, ЈН </w:t>
      </w:r>
      <w:r w:rsidR="00002A58">
        <w:t>4/2015</w:t>
      </w:r>
      <w:r w:rsidRPr="00BB4B99">
        <w:t xml:space="preserve">-МВ ”. </w:t>
      </w:r>
    </w:p>
    <w:p w:rsidR="003110A7" w:rsidRDefault="003110A7" w:rsidP="003110A7">
      <w:pPr>
        <w:rPr>
          <w:lang w:val="sr-Cyrl-RS"/>
        </w:rPr>
      </w:pPr>
      <w:proofErr w:type="gramStart"/>
      <w:r w:rsidRPr="00BB4B99">
        <w:t>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BB4B99">
        <w:t xml:space="preserve"> </w:t>
      </w:r>
    </w:p>
    <w:p w:rsidR="003110A7" w:rsidRPr="002E0EFB" w:rsidRDefault="003110A7" w:rsidP="003110A7">
      <w:pPr>
        <w:rPr>
          <w:lang w:val="sr-Cyrl-RS"/>
        </w:rPr>
      </w:pPr>
    </w:p>
    <w:p w:rsidR="003110A7" w:rsidRPr="00BB4B99" w:rsidRDefault="003110A7" w:rsidP="003110A7">
      <w:proofErr w:type="gramStart"/>
      <w:r w:rsidRPr="00BB4B99">
        <w:t>По истеку рока предвиђеног за подношење понуда наручилац не може да мења нити да допуњује конкурсну документацију.</w:t>
      </w:r>
      <w:proofErr w:type="gramEnd"/>
      <w:r w:rsidRPr="00BB4B99">
        <w:t xml:space="preserve"> </w:t>
      </w:r>
    </w:p>
    <w:p w:rsidR="003110A7" w:rsidRPr="00BB4B99" w:rsidRDefault="003110A7" w:rsidP="003110A7">
      <w:proofErr w:type="gramStart"/>
      <w:r w:rsidRPr="00BB4B99">
        <w:t>Тражење додатних информација или појашњења у вези са припремањем понуде телефоном није дозвољено.</w:t>
      </w:r>
      <w:proofErr w:type="gramEnd"/>
      <w:r w:rsidRPr="00BB4B99">
        <w:t xml:space="preserve"> </w:t>
      </w:r>
      <w:proofErr w:type="gramStart"/>
      <w:r w:rsidRPr="00BB4B99">
        <w:t>Комуникација у поступку јавне набавке води се искључиво на начин одређен чланом 20.</w:t>
      </w:r>
      <w:proofErr w:type="gramEnd"/>
      <w:r w:rsidRPr="00BB4B99">
        <w:t xml:space="preserve"> </w:t>
      </w:r>
      <w:proofErr w:type="gramStart"/>
      <w:r w:rsidRPr="00BB4B99">
        <w:t>Закона.</w:t>
      </w:r>
      <w:proofErr w:type="gramEnd"/>
      <w:r w:rsidRPr="00BB4B99">
        <w:t xml:space="preserve"> </w:t>
      </w:r>
    </w:p>
    <w:p w:rsidR="003110A7" w:rsidRPr="00BB4B99" w:rsidRDefault="003110A7" w:rsidP="003110A7"/>
    <w:p w:rsidR="003110A7" w:rsidRPr="002E0EFB" w:rsidRDefault="003110A7" w:rsidP="003110A7">
      <w:pPr>
        <w:rPr>
          <w:b/>
        </w:rPr>
      </w:pPr>
      <w:r w:rsidRPr="002E0EFB">
        <w:rPr>
          <w:b/>
        </w:rPr>
        <w:lastRenderedPageBreak/>
        <w:t xml:space="preserve">14. ДОДАТНА ОБЈАШЊЕЊА ОД ПОНУЂАЧА ПОСЛЕ ОТВАРАЊА ПОНУДА И КОНТРОЛА КОД ПОНУЂАЧА ОДНОСНО ЊЕГОВОГ ПОДИЗВОЂАЧА </w:t>
      </w:r>
    </w:p>
    <w:p w:rsidR="003110A7" w:rsidRPr="00BB4B99" w:rsidRDefault="003110A7" w:rsidP="003110A7"/>
    <w:p w:rsidR="003110A7" w:rsidRPr="00BB4B99" w:rsidRDefault="003110A7" w:rsidP="003110A7">
      <w:proofErr w:type="gramStart"/>
      <w:r w:rsidRPr="00BB4B99">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BB4B99">
        <w:t xml:space="preserve"> </w:t>
      </w:r>
      <w:proofErr w:type="gramStart"/>
      <w:r w:rsidRPr="00BB4B99">
        <w:t>Закона).</w:t>
      </w:r>
      <w:proofErr w:type="gramEnd"/>
      <w:r w:rsidRPr="00BB4B99">
        <w:t xml:space="preserve"> </w:t>
      </w:r>
    </w:p>
    <w:p w:rsidR="003110A7" w:rsidRPr="00BB4B99" w:rsidRDefault="003110A7" w:rsidP="003110A7">
      <w:r w:rsidRPr="00BB4B99">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110A7" w:rsidRPr="00BB4B99" w:rsidRDefault="003110A7" w:rsidP="003110A7">
      <w:proofErr w:type="gramStart"/>
      <w:r w:rsidRPr="00BB4B99">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BB4B99">
        <w:t xml:space="preserve"> </w:t>
      </w:r>
    </w:p>
    <w:p w:rsidR="003110A7" w:rsidRPr="00BB4B99" w:rsidRDefault="003110A7" w:rsidP="003110A7">
      <w:proofErr w:type="gramStart"/>
      <w:r w:rsidRPr="00BB4B99">
        <w:t>У случају разлике између јединичне и укупне цене, меродавна је јединична цена.</w:t>
      </w:r>
      <w:proofErr w:type="gramEnd"/>
      <w:r w:rsidRPr="00BB4B99">
        <w:t xml:space="preserve"> </w:t>
      </w:r>
    </w:p>
    <w:p w:rsidR="003110A7" w:rsidRPr="00BB4B99" w:rsidRDefault="003110A7" w:rsidP="003110A7">
      <w:proofErr w:type="gramStart"/>
      <w:r w:rsidRPr="00BB4B99">
        <w:t>Ако се понуђач не сагласи са исправком рачунских грешака, наручилац ће његову понуду одбити као неприхватљиву.</w:t>
      </w:r>
      <w:proofErr w:type="gramEnd"/>
      <w:r w:rsidRPr="00BB4B99">
        <w:t xml:space="preserve"> </w:t>
      </w:r>
    </w:p>
    <w:p w:rsidR="003110A7" w:rsidRDefault="003110A7" w:rsidP="003110A7">
      <w:pPr>
        <w:rPr>
          <w:lang w:val="sr-Cyrl-RS"/>
        </w:rPr>
      </w:pPr>
    </w:p>
    <w:p w:rsidR="003110A7" w:rsidRPr="002E0EFB" w:rsidRDefault="003110A7" w:rsidP="003110A7">
      <w:pPr>
        <w:rPr>
          <w:b/>
        </w:rPr>
      </w:pPr>
      <w:r w:rsidRPr="002E0EFB">
        <w:rPr>
          <w:b/>
        </w:rPr>
        <w:t>15.</w:t>
      </w:r>
      <w:r>
        <w:rPr>
          <w:b/>
        </w:rPr>
        <w:t xml:space="preserve"> </w:t>
      </w:r>
      <w:r w:rsidRPr="002E0EFB">
        <w:rPr>
          <w:b/>
        </w:rPr>
        <w:t xml:space="preserve">ДОДАТНО ОБЕЗБЕЂЕЊЕ ИСПУЊЕЊА УГОВОРНИХ ОБАВЕЗА </w:t>
      </w:r>
    </w:p>
    <w:p w:rsidR="003110A7" w:rsidRPr="002E0EFB" w:rsidRDefault="003110A7" w:rsidP="003110A7">
      <w:pPr>
        <w:rPr>
          <w:b/>
          <w:lang w:val="sr-Cyrl-RS"/>
        </w:rPr>
      </w:pPr>
      <w:r w:rsidRPr="002E0EFB">
        <w:rPr>
          <w:b/>
        </w:rPr>
        <w:t xml:space="preserve">ПОНУЂАЧА КОЈИ СЕ НАЛАЗЕ НА СПИСКУ НЕГАТИВНИХ РЕФЕРЕНЦИ </w:t>
      </w:r>
    </w:p>
    <w:p w:rsidR="003110A7" w:rsidRPr="00BB4B99" w:rsidRDefault="003110A7" w:rsidP="003110A7">
      <w:pPr>
        <w:rPr>
          <w:lang w:val="sr-Cyrl-RS"/>
        </w:rPr>
      </w:pPr>
    </w:p>
    <w:p w:rsidR="003110A7" w:rsidRPr="00BB4B99" w:rsidRDefault="003110A7" w:rsidP="003110A7">
      <w:proofErr w:type="gramStart"/>
      <w:r w:rsidRPr="00BB4B99">
        <w:t>Понуђач који се налази на списку негативних референци који води Управа за јавне набавке, у складу са чланом 83.</w:t>
      </w:r>
      <w:proofErr w:type="gramEnd"/>
      <w:r w:rsidRPr="00BB4B99">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у тренутку закључења уговора преда наручиоцу бланко соло меницу као средство финанасијског обезбеђења</w:t>
      </w:r>
      <w:r>
        <w:t xml:space="preserve"> </w:t>
      </w:r>
      <w:r w:rsidRPr="00BB4B99">
        <w:t xml:space="preserve">за добро извршење посла, која ће бити са клаузулама: безусловна и платива на први позив. Бланко соло меница као средство финанасијског обезбеђења за добро извршење посла издаје се у висини од 10%, од укупне вредности уговора без ПДВ-а, са роком важности који је 30 (тридесет) дана дужи од истека рока за коначно извршење посла, a која може бити наплаћена уколико изабрани понуђач не буде извршавао своје уговорне обавезе у роковима и на начин предвиђен уговором који ће бити потписан по спроведеном поступку ЈН </w:t>
      </w:r>
      <w:r w:rsidR="00002A58">
        <w:t>4/2015</w:t>
      </w:r>
      <w:r w:rsidRPr="00BB4B99">
        <w:t xml:space="preserve">-МВ. </w:t>
      </w:r>
      <w:proofErr w:type="gramStart"/>
      <w:r w:rsidRPr="00BB4B99">
        <w:t>Ако се за време трајања уговора промене рокови за извршење уговорне обавезе, важност Бланко соло менице као средство финанасијског обезбеђења за добро извршење посла мора да се продужи пропорционално.</w:t>
      </w:r>
      <w:proofErr w:type="gramEnd"/>
      <w:r w:rsidRPr="00BB4B99">
        <w:t xml:space="preserve"> Бланко соло меница мора бити регистрoвана код НБС, попуњенa тако што ће испод речи ТРАСАНТ стајати: назив фирме, адреса фирме, потпис овлашћеног лица за заступање и печат фирме, с тим да се приликом</w:t>
      </w:r>
      <w:r>
        <w:t xml:space="preserve"> </w:t>
      </w:r>
      <w:r w:rsidRPr="00BB4B99">
        <w:t xml:space="preserve">попуњавања не пређу зелени оквири на меници. Понуђач је дужан да уз </w:t>
      </w:r>
      <w:r w:rsidRPr="00BB4B99">
        <w:br/>
        <w:t xml:space="preserve">меницу достави попуњено и потписано и оверено печатом фирме Менично писмо-овлашћење и да доставе копију, ОП </w:t>
      </w:r>
      <w:proofErr w:type="gramStart"/>
      <w:r w:rsidRPr="00BB4B99">
        <w:t>обрасца ,</w:t>
      </w:r>
      <w:proofErr w:type="gramEnd"/>
      <w:r w:rsidRPr="00BB4B99">
        <w:t xml:space="preserve"> </w:t>
      </w:r>
      <w:bookmarkStart w:id="12" w:name="Pg16"/>
      <w:bookmarkEnd w:id="12"/>
      <w:r w:rsidRPr="00BB4B99">
        <w:t xml:space="preserve">као и копију, на дан потписивања уговора важећег, депо картона и доказ о регистрацији менице код НБС. </w:t>
      </w:r>
    </w:p>
    <w:p w:rsidR="003110A7" w:rsidRPr="00BB4B99" w:rsidRDefault="003110A7" w:rsidP="003110A7"/>
    <w:p w:rsidR="003110A7" w:rsidRPr="002E0EFB" w:rsidRDefault="003110A7" w:rsidP="003110A7">
      <w:pPr>
        <w:rPr>
          <w:b/>
        </w:rPr>
      </w:pPr>
      <w:r w:rsidRPr="002E0EFB">
        <w:rPr>
          <w:b/>
        </w:rPr>
        <w:t xml:space="preserve">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 </w:t>
      </w:r>
    </w:p>
    <w:p w:rsidR="003110A7" w:rsidRPr="00BB4B99" w:rsidRDefault="003110A7" w:rsidP="003110A7"/>
    <w:p w:rsidR="003110A7" w:rsidRPr="00BB4B99" w:rsidRDefault="003110A7" w:rsidP="003110A7">
      <w:r w:rsidRPr="00BB4B99">
        <w:t>Избор најповољније понуде ће се извршити применом критеријума „Најнижа понуђена цена</w:t>
      </w:r>
      <w:proofErr w:type="gramStart"/>
      <w:r w:rsidRPr="00BB4B99">
        <w:t>“ за</w:t>
      </w:r>
      <w:proofErr w:type="gramEnd"/>
      <w:r w:rsidRPr="00BB4B99">
        <w:t xml:space="preserve"> потпуно снабдевање електричном енергијом. </w:t>
      </w:r>
    </w:p>
    <w:p w:rsidR="003110A7" w:rsidRPr="00BB4B99" w:rsidRDefault="003110A7" w:rsidP="003110A7"/>
    <w:p w:rsidR="003119BA" w:rsidRDefault="003119BA" w:rsidP="003110A7">
      <w:pPr>
        <w:rPr>
          <w:b/>
          <w:lang w:val="sr-Cyrl-RS"/>
        </w:rPr>
      </w:pPr>
    </w:p>
    <w:p w:rsidR="003110A7" w:rsidRPr="002E0EFB" w:rsidRDefault="003110A7" w:rsidP="003110A7">
      <w:pPr>
        <w:rPr>
          <w:b/>
          <w:lang w:val="sr-Cyrl-RS"/>
        </w:rPr>
      </w:pPr>
      <w:r w:rsidRPr="002E0EFB">
        <w:rPr>
          <w:b/>
        </w:rPr>
        <w:lastRenderedPageBreak/>
        <w:t xml:space="preserve">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3110A7" w:rsidRPr="002E0EFB" w:rsidRDefault="003110A7" w:rsidP="003110A7">
      <w:pPr>
        <w:rPr>
          <w:lang w:val="sr-Cyrl-RS"/>
        </w:rPr>
      </w:pPr>
    </w:p>
    <w:p w:rsidR="003110A7" w:rsidRDefault="003110A7" w:rsidP="003110A7">
      <w:pPr>
        <w:rPr>
          <w:lang w:val="sr-Cyrl-CS"/>
        </w:rPr>
      </w:pPr>
      <w:proofErr w:type="gramStart"/>
      <w:r w:rsidRPr="00BB4B99">
        <w:t>У случају да понуде два или више понуђача имају једнаку понуђену цену која је и најнижа, биће изабрана понуда понуђача који је понудио дужи рок плаћања</w:t>
      </w:r>
      <w:r w:rsidRPr="00BB4B99">
        <w:rPr>
          <w:lang w:val="sr-Cyrl-CS"/>
        </w:rPr>
        <w:t xml:space="preserve"> (у складу са чланом 10.</w:t>
      </w:r>
      <w:proofErr w:type="gramEnd"/>
      <w:r w:rsidRPr="00BB4B99">
        <w:rPr>
          <w:lang w:val="sr-Cyrl-CS"/>
        </w:rPr>
        <w:t xml:space="preserve"> Став 1 модела Уговора)</w:t>
      </w:r>
      <w:r w:rsidRPr="00BB4B99">
        <w:t>, а који не може бити дужи од 45 дана</w:t>
      </w:r>
      <w:r w:rsidRPr="00BB4B99">
        <w:rPr>
          <w:lang w:val="sr-Cyrl-CS"/>
        </w:rPr>
        <w:t>, а ако је рок плаћања исти предност ће се дати понуђачу који има више заклључених уговора о јавној набавци електричне енергије (које ће понуђач накнадно документовати на захтев наручиоца).</w:t>
      </w:r>
    </w:p>
    <w:p w:rsidR="003119BA" w:rsidRPr="00BB4B99" w:rsidRDefault="003119BA" w:rsidP="003110A7">
      <w:pPr>
        <w:rPr>
          <w:lang w:val="sr-Cyrl-CS"/>
        </w:rPr>
      </w:pPr>
    </w:p>
    <w:p w:rsidR="003110A7" w:rsidRPr="002E0EFB" w:rsidRDefault="003110A7" w:rsidP="003110A7">
      <w:pPr>
        <w:rPr>
          <w:b/>
        </w:rPr>
      </w:pPr>
      <w:r w:rsidRPr="002E0EFB">
        <w:rPr>
          <w:b/>
        </w:rPr>
        <w:t xml:space="preserve">18. ПОШТОВАЊЕ ОБАВЕЗА КОЈЕ ПРОИЗИЛАЗЕ ИЗ ВАЖЕЋИХ ПРОПИСА </w:t>
      </w:r>
    </w:p>
    <w:p w:rsidR="003110A7" w:rsidRPr="00BB4B99" w:rsidRDefault="003110A7" w:rsidP="003110A7"/>
    <w:p w:rsidR="003110A7" w:rsidRPr="00BB4B99" w:rsidRDefault="003110A7" w:rsidP="003110A7">
      <w:proofErr w:type="gramStart"/>
      <w:r w:rsidRPr="00BB4B99">
        <w:t xml:space="preserve">Понуђач је дужан да у оквиру своје понуде достави изјаву дату под кривичном и </w:t>
      </w:r>
      <w:r w:rsidRPr="00BB4B99">
        <w:br/>
        <w:t>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BB4B99">
        <w:t xml:space="preserve"> </w:t>
      </w:r>
      <w:proofErr w:type="gramStart"/>
      <w:r w:rsidRPr="00BB4B99">
        <w:t>(Образац изјаве, дат је у поглављу XI конкурсне документације).</w:t>
      </w:r>
      <w:proofErr w:type="gramEnd"/>
      <w:r w:rsidRPr="00BB4B99">
        <w:t xml:space="preserve"> </w:t>
      </w:r>
    </w:p>
    <w:p w:rsidR="003110A7" w:rsidRPr="00BB4B99" w:rsidRDefault="003110A7" w:rsidP="003110A7"/>
    <w:p w:rsidR="003110A7" w:rsidRDefault="003110A7" w:rsidP="003110A7">
      <w:pPr>
        <w:rPr>
          <w:b/>
          <w:lang w:val="sr-Cyrl-RS"/>
        </w:rPr>
      </w:pPr>
      <w:r w:rsidRPr="002E0EFB">
        <w:rPr>
          <w:b/>
        </w:rPr>
        <w:t xml:space="preserve">19. КОРИШЋЕЊЕ ПАТЕНТА И ОДГОВОРНОСТ ЗА ПОВРЕДУ ЗАШТИЋЕНИХ ПРАВА ИНТЕЛЕКТУАЛНЕ СВОЈИНЕ ТРЕЋИХ ЛИЦА </w:t>
      </w:r>
    </w:p>
    <w:p w:rsidR="003110A7" w:rsidRPr="002E0EFB" w:rsidRDefault="003110A7" w:rsidP="003110A7">
      <w:pPr>
        <w:rPr>
          <w:b/>
          <w:lang w:val="sr-Cyrl-RS"/>
        </w:rPr>
      </w:pPr>
    </w:p>
    <w:p w:rsidR="003110A7" w:rsidRPr="00BB4B99" w:rsidRDefault="003110A7" w:rsidP="003110A7">
      <w:proofErr w:type="gramStart"/>
      <w:r w:rsidRPr="00BB4B99">
        <w:t>Накнаду за коришћење патената, као и одговорност за повреду заштићених права интелектуалне својине трећих лица сноси понуђач.</w:t>
      </w:r>
      <w:proofErr w:type="gramEnd"/>
      <w:r w:rsidRPr="00BB4B99">
        <w:t xml:space="preserve"> </w:t>
      </w:r>
    </w:p>
    <w:p w:rsidR="003110A7" w:rsidRPr="00BB4B99" w:rsidRDefault="003110A7" w:rsidP="003110A7"/>
    <w:p w:rsidR="003110A7" w:rsidRPr="002E0EFB" w:rsidRDefault="003110A7" w:rsidP="003110A7">
      <w:pPr>
        <w:rPr>
          <w:b/>
          <w:lang w:val="sr-Cyrl-RS"/>
        </w:rPr>
      </w:pPr>
      <w:r w:rsidRPr="002E0EFB">
        <w:rPr>
          <w:b/>
        </w:rPr>
        <w:t xml:space="preserve">20. НАЧИН И РОК ЗА ПОДНОШЕЊЕ ЗАХТЕВА ЗА ЗАШТИТУ ПРАВА ПОНУЂАЧА </w:t>
      </w:r>
    </w:p>
    <w:p w:rsidR="003110A7" w:rsidRPr="002E0EFB" w:rsidRDefault="003110A7" w:rsidP="003110A7">
      <w:pPr>
        <w:rPr>
          <w:lang w:val="sr-Cyrl-RS"/>
        </w:rPr>
      </w:pPr>
    </w:p>
    <w:p w:rsidR="003110A7" w:rsidRPr="00BB4B99" w:rsidRDefault="003110A7" w:rsidP="003110A7">
      <w:proofErr w:type="gramStart"/>
      <w:r w:rsidRPr="00BB4B99">
        <w:t>Захтев за заштиту права може да поднесе понуђач, односно свако заинтересовано лице, или пословно удружење у њихово име.</w:t>
      </w:r>
      <w:proofErr w:type="gramEnd"/>
      <w:r w:rsidRPr="00BB4B99">
        <w:t xml:space="preserve"> </w:t>
      </w:r>
    </w:p>
    <w:p w:rsidR="003110A7" w:rsidRPr="00BB4B99" w:rsidRDefault="003110A7" w:rsidP="003110A7">
      <w:proofErr w:type="gramStart"/>
      <w:r w:rsidRPr="00BB4B99">
        <w:t>Захтев за заштиту права подноси се Републичкој комисији, а предаје наручиоцу.</w:t>
      </w:r>
      <w:proofErr w:type="gramEnd"/>
      <w:r w:rsidRPr="00BB4B99">
        <w:t xml:space="preserve"> </w:t>
      </w:r>
      <w:proofErr w:type="gramStart"/>
      <w:r w:rsidRPr="00BB4B99">
        <w:t>Примерак захтева за заштиту права подносилац истовремено доставља Републичкој комисији.</w:t>
      </w:r>
      <w:proofErr w:type="gramEnd"/>
      <w:r w:rsidRPr="00BB4B99">
        <w:t xml:space="preserve"> Захтев за заштиту права се доставља наручиоцу непосредно, електронском поштом на e-mail: </w:t>
      </w:r>
      <w:hyperlink r:id="rId13" w:history="1">
        <w:r w:rsidRPr="00BB4B99">
          <w:rPr>
            <w:rStyle w:val="Hiperveza"/>
            <w:lang w:val="sr-Cyrl-CS"/>
          </w:rPr>
          <w:t>javne.nabavke@apotekakg.rs</w:t>
        </w:r>
      </w:hyperlink>
      <w:r w:rsidRPr="00BB4B99">
        <w:t>, факсом на број 0</w:t>
      </w:r>
      <w:r w:rsidRPr="00BB4B99">
        <w:rPr>
          <w:lang w:val="sr-Cyrl-RS"/>
        </w:rPr>
        <w:t>3</w:t>
      </w:r>
      <w:r w:rsidRPr="00BB4B99">
        <w:t xml:space="preserve">4/ 330-168 или препорученом пошиљком са повратницом. </w:t>
      </w:r>
      <w:proofErr w:type="gramStart"/>
      <w:r w:rsidRPr="00BB4B99">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BB4B99">
        <w:t xml:space="preserve"> </w:t>
      </w:r>
      <w:proofErr w:type="gramStart"/>
      <w:r w:rsidRPr="00BB4B99">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r w:rsidRPr="00BB4B99">
        <w:t xml:space="preserve"> </w:t>
      </w:r>
    </w:p>
    <w:p w:rsidR="003110A7" w:rsidRPr="00BB4B99" w:rsidRDefault="003110A7" w:rsidP="003110A7">
      <w:proofErr w:type="gramStart"/>
      <w:r w:rsidRPr="00BB4B99">
        <w:t xml:space="preserve">Уколико се захтевом за заштиту права оспорава врста поступка, садржина позива за </w:t>
      </w:r>
      <w:r w:rsidRPr="00BB4B99">
        <w:br/>
        <w:t xml:space="preserve">подношење понуда или конкурсне документације, захтев ће се сматрати благовременим </w:t>
      </w:r>
      <w:r w:rsidRPr="00BB4B99">
        <w:br/>
        <w:t xml:space="preserve">уколико је примљен од стране наручиоца најкасније 7 (седам) дана пре истека рока за </w:t>
      </w:r>
      <w:bookmarkStart w:id="13" w:name="Pg17"/>
      <w:bookmarkEnd w:id="13"/>
      <w:r w:rsidRPr="00BB4B99">
        <w:t>подношење понуда, без обзира на начин достављања.</w:t>
      </w:r>
      <w:proofErr w:type="gramEnd"/>
      <w:r w:rsidRPr="00BB4B99">
        <w:t xml:space="preserve"> </w:t>
      </w:r>
      <w:proofErr w:type="gramStart"/>
      <w:r w:rsidRPr="00BB4B99">
        <w:t>У том случају подношења захтева за заштиту права долази до застоја рока за подношење понуда.</w:t>
      </w:r>
      <w:proofErr w:type="gramEnd"/>
      <w:r w:rsidRPr="00BB4B99">
        <w:t xml:space="preserve"> </w:t>
      </w:r>
    </w:p>
    <w:p w:rsidR="003110A7" w:rsidRPr="00BB4B99" w:rsidRDefault="003110A7" w:rsidP="003110A7">
      <w:proofErr w:type="gramStart"/>
      <w:r w:rsidRPr="00BB4B99">
        <w:t>После доношења одлуке о додели уговора из чл.</w:t>
      </w:r>
      <w:proofErr w:type="gramEnd"/>
      <w:r w:rsidRPr="00BB4B99">
        <w:t xml:space="preserve">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3110A7" w:rsidRPr="00BB4B99" w:rsidRDefault="003110A7" w:rsidP="003110A7">
      <w:proofErr w:type="gramStart"/>
      <w:r w:rsidRPr="00BB4B99">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BB4B99">
        <w:t xml:space="preserve"> </w:t>
      </w:r>
    </w:p>
    <w:p w:rsidR="003110A7" w:rsidRPr="00BB4B99" w:rsidRDefault="003110A7" w:rsidP="003110A7">
      <w:proofErr w:type="gramStart"/>
      <w:r w:rsidRPr="00BB4B99">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BB4B99">
        <w:t xml:space="preserve"> </w:t>
      </w:r>
      <w:r w:rsidRPr="00BB4B99">
        <w:br/>
      </w:r>
      <w:r w:rsidR="00C47561" w:rsidRPr="00C47561">
        <w:rPr>
          <w:lang w:val="sr-Latn-RS"/>
        </w:rPr>
        <w:t xml:space="preserve">Подносилац захтева је дужан да на рачун буџета Републике Србије уплати </w:t>
      </w:r>
      <w:r w:rsidR="00C47561" w:rsidRPr="00C47561">
        <w:rPr>
          <w:lang w:val="sr-Latn-RS"/>
        </w:rPr>
        <w:br/>
        <w:t>таксу од 40.000,00 динара (број жиро рачуна: 840-742221843-57, позив на број</w:t>
      </w:r>
      <w:r w:rsidR="00C47561" w:rsidRPr="00C47561">
        <w:rPr>
          <w:lang w:val="sr-Cyrl-RS"/>
        </w:rPr>
        <w:t xml:space="preserve"> </w:t>
      </w:r>
      <w:r w:rsidR="00C47561" w:rsidRPr="00C47561">
        <w:rPr>
          <w:lang w:val="sr-Latn-RS"/>
        </w:rPr>
        <w:t>50-016, сврха: Републичка административна такса са назнаком набавке на коју се односи, корисник: Буџет Републике Србије).</w:t>
      </w:r>
      <w:r w:rsidRPr="00BB4B99">
        <w:br/>
      </w:r>
      <w:proofErr w:type="gramStart"/>
      <w:r w:rsidRPr="00BB4B99">
        <w:t>Поступак заштите права понуђача регулисан је одредбама чл.</w:t>
      </w:r>
      <w:proofErr w:type="gramEnd"/>
      <w:r w:rsidRPr="00BB4B99">
        <w:t xml:space="preserve"> 138. - 167. </w:t>
      </w:r>
      <w:proofErr w:type="gramStart"/>
      <w:r w:rsidRPr="00BB4B99">
        <w:t>Закона.</w:t>
      </w:r>
      <w:proofErr w:type="gramEnd"/>
      <w:r w:rsidRPr="00BB4B99">
        <w:t xml:space="preserve"> </w:t>
      </w:r>
    </w:p>
    <w:p w:rsidR="003110A7" w:rsidRPr="00BB4B99" w:rsidRDefault="003110A7" w:rsidP="003110A7"/>
    <w:p w:rsidR="003110A7" w:rsidRPr="005F4948" w:rsidRDefault="003110A7" w:rsidP="003110A7">
      <w:pPr>
        <w:rPr>
          <w:b/>
          <w:lang w:val="sr-Cyrl-RS"/>
        </w:rPr>
      </w:pPr>
      <w:r w:rsidRPr="005F4948">
        <w:rPr>
          <w:b/>
        </w:rPr>
        <w:t xml:space="preserve">21. РОК У КОЈЕМ ЋЕ УГОВОР БИТИ ЗАКЉУЧЕН </w:t>
      </w:r>
    </w:p>
    <w:p w:rsidR="003110A7" w:rsidRPr="005F4948" w:rsidRDefault="003110A7" w:rsidP="003110A7">
      <w:pPr>
        <w:rPr>
          <w:lang w:val="sr-Cyrl-RS"/>
        </w:rPr>
      </w:pPr>
    </w:p>
    <w:p w:rsidR="003110A7" w:rsidRDefault="003110A7" w:rsidP="003110A7">
      <w:pPr>
        <w:rPr>
          <w:lang w:val="sr-Cyrl-RS"/>
        </w:rPr>
      </w:pPr>
      <w:proofErr w:type="gramStart"/>
      <w:r w:rsidRPr="00BB4B99">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w:t>
      </w:r>
      <w:proofErr w:type="gramEnd"/>
      <w:r w:rsidRPr="00BB4B99">
        <w:t xml:space="preserve"> </w:t>
      </w:r>
      <w:proofErr w:type="gramStart"/>
      <w:r w:rsidRPr="00BB4B99">
        <w:t>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BB4B99">
        <w:t xml:space="preserve"> </w:t>
      </w:r>
      <w:proofErr w:type="gramStart"/>
      <w:r w:rsidRPr="00BB4B99">
        <w:t>став</w:t>
      </w:r>
      <w:proofErr w:type="gramEnd"/>
      <w:r w:rsidRPr="00BB4B99">
        <w:t xml:space="preserve"> 2. </w:t>
      </w:r>
      <w:proofErr w:type="gramStart"/>
      <w:r w:rsidRPr="00BB4B99">
        <w:t>тачка</w:t>
      </w:r>
      <w:proofErr w:type="gramEnd"/>
      <w:r w:rsidRPr="00BB4B99">
        <w:t xml:space="preserve"> 5) Закона.</w:t>
      </w: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9BA" w:rsidRDefault="003119BA" w:rsidP="003110A7">
      <w:pPr>
        <w:rPr>
          <w:lang w:val="sr-Cyrl-RS"/>
        </w:rPr>
      </w:pPr>
    </w:p>
    <w:p w:rsidR="003110A7" w:rsidRDefault="003110A7" w:rsidP="003110A7">
      <w:pPr>
        <w:rPr>
          <w:lang w:val="sr-Cyrl-RS"/>
        </w:rPr>
      </w:pPr>
    </w:p>
    <w:p w:rsidR="003110A7" w:rsidRDefault="003110A7" w:rsidP="003110A7">
      <w:pPr>
        <w:rPr>
          <w:lang w:val="sr-Cyrl-RS"/>
        </w:rPr>
      </w:pPr>
    </w:p>
    <w:p w:rsidR="00C47561" w:rsidRDefault="00C47561" w:rsidP="003110A7">
      <w:pPr>
        <w:rPr>
          <w:lang w:val="sr-Cyrl-RS"/>
        </w:rPr>
      </w:pPr>
    </w:p>
    <w:p w:rsidR="00C47561" w:rsidRDefault="00C47561" w:rsidP="003110A7">
      <w:pPr>
        <w:rPr>
          <w:lang w:val="sr-Cyrl-RS"/>
        </w:rPr>
      </w:pPr>
    </w:p>
    <w:p w:rsidR="00C47561" w:rsidRDefault="00C47561" w:rsidP="003110A7">
      <w:pPr>
        <w:rPr>
          <w:lang w:val="sr-Cyrl-RS"/>
        </w:rPr>
      </w:pPr>
    </w:p>
    <w:p w:rsidR="00C47561" w:rsidRDefault="00C47561" w:rsidP="003110A7">
      <w:pPr>
        <w:rPr>
          <w:lang w:val="sr-Cyrl-RS"/>
        </w:rPr>
      </w:pPr>
    </w:p>
    <w:p w:rsidR="00C47561" w:rsidRDefault="00C47561" w:rsidP="003110A7">
      <w:pPr>
        <w:rPr>
          <w:lang w:val="sr-Cyrl-RS"/>
        </w:rPr>
      </w:pPr>
    </w:p>
    <w:p w:rsidR="00C47561" w:rsidRDefault="00C47561" w:rsidP="003110A7">
      <w:pPr>
        <w:rPr>
          <w:lang w:val="sr-Cyrl-RS"/>
        </w:rPr>
      </w:pPr>
    </w:p>
    <w:p w:rsidR="00C47561" w:rsidRDefault="00C47561" w:rsidP="003110A7">
      <w:pPr>
        <w:rPr>
          <w:lang w:val="sr-Cyrl-RS"/>
        </w:rPr>
      </w:pPr>
    </w:p>
    <w:p w:rsidR="00C47561" w:rsidRDefault="00C47561" w:rsidP="003110A7">
      <w:pPr>
        <w:rPr>
          <w:lang w:val="sr-Cyrl-RS"/>
        </w:rPr>
      </w:pPr>
    </w:p>
    <w:p w:rsidR="00C47561" w:rsidRDefault="00C47561" w:rsidP="003110A7">
      <w:pPr>
        <w:rPr>
          <w:lang w:val="sr-Cyrl-RS"/>
        </w:rPr>
      </w:pPr>
    </w:p>
    <w:p w:rsidR="00C47561" w:rsidRDefault="00C47561" w:rsidP="003110A7">
      <w:pPr>
        <w:rPr>
          <w:lang w:val="sr-Cyrl-RS"/>
        </w:rPr>
      </w:pPr>
    </w:p>
    <w:p w:rsidR="00C47561" w:rsidRDefault="00C47561" w:rsidP="003110A7">
      <w:pPr>
        <w:rPr>
          <w:lang w:val="sr-Cyrl-RS"/>
        </w:rPr>
      </w:pPr>
    </w:p>
    <w:p w:rsidR="00C47561" w:rsidRDefault="00C47561"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Pr="005F4948" w:rsidRDefault="003110A7" w:rsidP="003110A7">
      <w:pPr>
        <w:rPr>
          <w:b/>
        </w:rPr>
      </w:pPr>
      <w:r w:rsidRPr="005F4948">
        <w:rPr>
          <w:b/>
        </w:rPr>
        <w:lastRenderedPageBreak/>
        <w:t xml:space="preserve">VI ОБРАЗАЦ ПОНУДЕ </w:t>
      </w:r>
    </w:p>
    <w:p w:rsidR="003110A7" w:rsidRPr="00BB4B99" w:rsidRDefault="003110A7" w:rsidP="003110A7"/>
    <w:p w:rsidR="003110A7" w:rsidRDefault="003110A7" w:rsidP="003110A7">
      <w:pPr>
        <w:rPr>
          <w:lang w:val="sr-Cyrl-RS"/>
        </w:rPr>
      </w:pPr>
      <w:r w:rsidRPr="00BB4B99">
        <w:t>Понуда бр ________________ од __________________ за јавну набавку мале вредности -</w:t>
      </w:r>
      <w:r>
        <w:rPr>
          <w:lang w:val="sr-Cyrl-RS"/>
        </w:rPr>
        <w:t xml:space="preserve"> </w:t>
      </w:r>
      <w:r w:rsidRPr="00BB4B99">
        <w:t xml:space="preserve">набавка електричне енергије ЈН </w:t>
      </w:r>
      <w:r w:rsidR="00002A58">
        <w:t>4/2015</w:t>
      </w:r>
      <w:r w:rsidRPr="00BB4B99">
        <w:t>-МВ</w:t>
      </w:r>
    </w:p>
    <w:p w:rsidR="003110A7" w:rsidRPr="00BB4B99" w:rsidRDefault="003110A7" w:rsidP="003110A7">
      <w:r w:rsidRPr="00BB4B99">
        <w:t xml:space="preserve"> </w:t>
      </w:r>
    </w:p>
    <w:p w:rsidR="003110A7" w:rsidRPr="005F4948" w:rsidRDefault="003110A7" w:rsidP="003110A7">
      <w:pPr>
        <w:pStyle w:val="Pasussalistom"/>
        <w:numPr>
          <w:ilvl w:val="0"/>
          <w:numId w:val="12"/>
        </w:numPr>
        <w:jc w:val="both"/>
        <w:rPr>
          <w:b/>
          <w:lang w:val="sr-Cyrl-RS"/>
        </w:rPr>
      </w:pPr>
      <w:r w:rsidRPr="005F4948">
        <w:rPr>
          <w:b/>
        </w:rPr>
        <w:t xml:space="preserve">ОПШТИ ПОДАЦИ О ПОНУЂАЧУ </w:t>
      </w:r>
    </w:p>
    <w:p w:rsidR="003110A7" w:rsidRPr="005F4948" w:rsidRDefault="003110A7" w:rsidP="003110A7">
      <w:pPr>
        <w:rPr>
          <w:lang w:val="sr-Cyrl-RS"/>
        </w:rPr>
      </w:pPr>
    </w:p>
    <w:p w:rsidR="003110A7" w:rsidRPr="00BB4B99" w:rsidRDefault="003110A7" w:rsidP="003110A7">
      <w:r w:rsidRPr="00BB4B99">
        <w:t>Назив понуђача</w:t>
      </w:r>
      <w:proofErr w:type="gramStart"/>
      <w:r w:rsidRPr="00BB4B99">
        <w:t>:_</w:t>
      </w:r>
      <w:proofErr w:type="gramEnd"/>
      <w:r w:rsidRPr="00BB4B99">
        <w:t>___________________________________________________</w:t>
      </w:r>
      <w:r>
        <w:rPr>
          <w:lang w:val="sr-Cyrl-RS"/>
        </w:rPr>
        <w:t>_______</w:t>
      </w:r>
      <w:r w:rsidRPr="00BB4B99">
        <w:t>__</w:t>
      </w:r>
    </w:p>
    <w:p w:rsidR="003110A7" w:rsidRDefault="003110A7" w:rsidP="003110A7">
      <w:pPr>
        <w:rPr>
          <w:lang w:val="sr-Cyrl-RS"/>
        </w:rPr>
      </w:pPr>
    </w:p>
    <w:p w:rsidR="003110A7" w:rsidRPr="00BB4B99" w:rsidRDefault="003110A7" w:rsidP="003110A7">
      <w:r>
        <w:t>Адреса</w:t>
      </w:r>
      <w:r>
        <w:rPr>
          <w:lang w:val="sr-Cyrl-RS"/>
        </w:rPr>
        <w:t xml:space="preserve"> п</w:t>
      </w:r>
      <w:r w:rsidRPr="00BB4B99">
        <w:t>онуђача</w:t>
      </w:r>
      <w:proofErr w:type="gramStart"/>
      <w:r w:rsidRPr="00BB4B99">
        <w:t>:_</w:t>
      </w:r>
      <w:proofErr w:type="gramEnd"/>
      <w:r w:rsidRPr="00BB4B99">
        <w:t>___________________________________________________________</w:t>
      </w:r>
    </w:p>
    <w:p w:rsidR="003110A7" w:rsidRDefault="003110A7" w:rsidP="003110A7">
      <w:pPr>
        <w:rPr>
          <w:lang w:val="sr-Cyrl-RS"/>
        </w:rPr>
      </w:pPr>
    </w:p>
    <w:p w:rsidR="003110A7" w:rsidRDefault="003110A7" w:rsidP="003110A7">
      <w:pPr>
        <w:rPr>
          <w:lang w:val="sr-Cyrl-RS"/>
        </w:rPr>
      </w:pPr>
      <w:r>
        <w:t>Матични број понуђача</w:t>
      </w:r>
      <w:proofErr w:type="gramStart"/>
      <w:r>
        <w:t>:</w:t>
      </w:r>
      <w:r w:rsidRPr="00BB4B99">
        <w:t>_</w:t>
      </w:r>
      <w:proofErr w:type="gramEnd"/>
      <w:r w:rsidRPr="00BB4B99">
        <w:t>_____________________________________________________</w:t>
      </w:r>
    </w:p>
    <w:p w:rsidR="003110A7" w:rsidRPr="005F4948" w:rsidRDefault="003110A7" w:rsidP="003110A7">
      <w:pPr>
        <w:rPr>
          <w:lang w:val="sr-Cyrl-RS"/>
        </w:rPr>
      </w:pPr>
    </w:p>
    <w:p w:rsidR="003110A7" w:rsidRDefault="003110A7" w:rsidP="003110A7">
      <w:pPr>
        <w:rPr>
          <w:lang w:val="sr-Cyrl-RS"/>
        </w:rPr>
      </w:pPr>
      <w:bookmarkStart w:id="14" w:name="Pg18"/>
      <w:bookmarkEnd w:id="14"/>
      <w:r w:rsidRPr="00BB4B99">
        <w:t>Порески идентификациони број понуђача (ПИБ): ____________________</w:t>
      </w:r>
      <w:r>
        <w:rPr>
          <w:lang w:val="sr-Cyrl-RS"/>
        </w:rPr>
        <w:t>____________</w:t>
      </w:r>
    </w:p>
    <w:p w:rsidR="003110A7" w:rsidRPr="00BB4B99" w:rsidRDefault="003110A7" w:rsidP="003110A7">
      <w:r w:rsidRPr="00BB4B99">
        <w:t xml:space="preserve"> </w:t>
      </w:r>
    </w:p>
    <w:p w:rsidR="003110A7" w:rsidRDefault="003110A7" w:rsidP="003110A7">
      <w:pPr>
        <w:rPr>
          <w:lang w:val="sr-Cyrl-RS"/>
        </w:rPr>
      </w:pPr>
      <w:r w:rsidRPr="00BB4B99">
        <w:t>Име особе за контакт: ________________________________________________________</w:t>
      </w:r>
    </w:p>
    <w:p w:rsidR="003110A7" w:rsidRPr="005F4948" w:rsidRDefault="003110A7" w:rsidP="003110A7">
      <w:pPr>
        <w:rPr>
          <w:lang w:val="sr-Cyrl-RS"/>
        </w:rPr>
      </w:pPr>
    </w:p>
    <w:p w:rsidR="003110A7" w:rsidRDefault="003110A7" w:rsidP="003110A7">
      <w:pPr>
        <w:rPr>
          <w:lang w:val="sr-Cyrl-RS"/>
        </w:rPr>
      </w:pPr>
      <w:r w:rsidRPr="00BB4B99">
        <w:t>Електронска пошта (e-mail):</w:t>
      </w:r>
      <w:r>
        <w:rPr>
          <w:lang w:val="sr-Cyrl-RS"/>
        </w:rPr>
        <w:t>_</w:t>
      </w:r>
      <w:r w:rsidRPr="00BB4B99">
        <w:t>____________________________</w:t>
      </w:r>
      <w:r>
        <w:rPr>
          <w:lang w:val="sr-Cyrl-RS"/>
        </w:rPr>
        <w:t>_____________________</w:t>
      </w:r>
      <w:r w:rsidRPr="00BB4B99">
        <w:t>_</w:t>
      </w:r>
    </w:p>
    <w:p w:rsidR="003110A7" w:rsidRDefault="003110A7" w:rsidP="003110A7">
      <w:pPr>
        <w:rPr>
          <w:lang w:val="sr-Cyrl-RS"/>
        </w:rPr>
      </w:pPr>
      <w:r w:rsidRPr="00BB4B99">
        <w:br/>
        <w:t>Телефон/факс</w:t>
      </w:r>
      <w:proofErr w:type="gramStart"/>
      <w:r w:rsidRPr="00BB4B99">
        <w:t>:</w:t>
      </w:r>
      <w:r>
        <w:rPr>
          <w:lang w:val="sr-Cyrl-RS"/>
        </w:rPr>
        <w:t>_</w:t>
      </w:r>
      <w:proofErr w:type="gramEnd"/>
      <w:r w:rsidRPr="00BB4B99">
        <w:t>______________________________</w:t>
      </w:r>
      <w:r>
        <w:rPr>
          <w:lang w:val="sr-Cyrl-RS"/>
        </w:rPr>
        <w:t>________________________________</w:t>
      </w:r>
    </w:p>
    <w:p w:rsidR="003110A7" w:rsidRPr="005F4948" w:rsidRDefault="003110A7" w:rsidP="003110A7">
      <w:pPr>
        <w:rPr>
          <w:lang w:val="sr-Cyrl-RS"/>
        </w:rPr>
      </w:pPr>
    </w:p>
    <w:p w:rsidR="003110A7" w:rsidRDefault="003110A7" w:rsidP="003110A7">
      <w:pPr>
        <w:rPr>
          <w:lang w:val="sr-Cyrl-CS"/>
        </w:rPr>
      </w:pPr>
      <w:r w:rsidRPr="00BB4B99">
        <w:t xml:space="preserve">Број рачуна понуђача и назив </w:t>
      </w:r>
      <w:r>
        <w:rPr>
          <w:lang w:val="sr-Cyrl-RS"/>
        </w:rPr>
        <w:t>б</w:t>
      </w:r>
      <w:r w:rsidRPr="00BB4B99">
        <w:t>анке</w:t>
      </w:r>
      <w:proofErr w:type="gramStart"/>
      <w:r w:rsidRPr="00BB4B99">
        <w:t>:</w:t>
      </w:r>
      <w:r w:rsidRPr="00BB4B99">
        <w:rPr>
          <w:lang w:val="sr-Cyrl-CS"/>
        </w:rPr>
        <w:t>_</w:t>
      </w:r>
      <w:proofErr w:type="gramEnd"/>
      <w:r w:rsidRPr="00BB4B99">
        <w:rPr>
          <w:lang w:val="sr-Cyrl-CS"/>
        </w:rPr>
        <w:t>___________________________________________</w:t>
      </w:r>
    </w:p>
    <w:p w:rsidR="003110A7" w:rsidRDefault="003110A7" w:rsidP="003110A7">
      <w:pPr>
        <w:rPr>
          <w:lang w:val="sr-Cyrl-RS"/>
        </w:rPr>
      </w:pPr>
    </w:p>
    <w:p w:rsidR="003110A7" w:rsidRDefault="003110A7" w:rsidP="003110A7">
      <w:r>
        <w:rPr>
          <w:lang w:val="sr-Cyrl-RS"/>
        </w:rPr>
        <w:t>___________________________________________________________________________</w:t>
      </w:r>
    </w:p>
    <w:p w:rsidR="003110A7" w:rsidRPr="00BB4B99" w:rsidRDefault="003110A7" w:rsidP="003110A7">
      <w:pPr>
        <w:rPr>
          <w:lang w:val="sr-Cyrl-CS"/>
        </w:rPr>
      </w:pPr>
      <w:r w:rsidRPr="00BB4B99">
        <w:t>Лице о</w:t>
      </w:r>
      <w:r>
        <w:t>влашћено за потписивање уговора</w:t>
      </w:r>
      <w:r w:rsidRPr="00BB4B99">
        <w:rPr>
          <w:lang w:val="sr-Cyrl-CS"/>
        </w:rPr>
        <w:t>________________________________________</w:t>
      </w:r>
    </w:p>
    <w:p w:rsidR="003110A7" w:rsidRPr="00BB4B99" w:rsidRDefault="003110A7" w:rsidP="003110A7"/>
    <w:p w:rsidR="003110A7" w:rsidRPr="00BB4B99" w:rsidRDefault="003110A7" w:rsidP="003110A7">
      <w:r w:rsidRPr="00BB4B99">
        <w:t xml:space="preserve">2) </w:t>
      </w:r>
      <w:r w:rsidRPr="005F4948">
        <w:rPr>
          <w:b/>
        </w:rPr>
        <w:t>ПОНУДУ ПОДНОСИ:</w:t>
      </w:r>
      <w:r w:rsidRPr="00BB4B99">
        <w:t xml:space="preserve"> </w:t>
      </w:r>
    </w:p>
    <w:p w:rsidR="003110A7" w:rsidRPr="00BB4B99" w:rsidRDefault="003110A7" w:rsidP="003110A7"/>
    <w:p w:rsidR="003110A7" w:rsidRPr="00BB4B99" w:rsidRDefault="003110A7" w:rsidP="003110A7">
      <w:r w:rsidRPr="00BB4B99">
        <w:t xml:space="preserve">А) САМОСТАЛНО </w:t>
      </w:r>
    </w:p>
    <w:p w:rsidR="003110A7" w:rsidRPr="00BB4B99" w:rsidRDefault="003110A7" w:rsidP="003110A7"/>
    <w:p w:rsidR="003110A7" w:rsidRPr="00BB4B99" w:rsidRDefault="003110A7" w:rsidP="003110A7">
      <w:r w:rsidRPr="00BB4B99">
        <w:t xml:space="preserve">Б) СА ПОДИЗВОЂАЧЕМ </w:t>
      </w:r>
    </w:p>
    <w:p w:rsidR="003110A7" w:rsidRPr="00BB4B99" w:rsidRDefault="003110A7" w:rsidP="003110A7"/>
    <w:p w:rsidR="003110A7" w:rsidRPr="00BB4B99" w:rsidRDefault="003110A7" w:rsidP="003110A7">
      <w:r w:rsidRPr="00BB4B99">
        <w:t xml:space="preserve">В) КАО ЗАЈЕДНИЧКУ ПОНУДУ </w:t>
      </w:r>
    </w:p>
    <w:p w:rsidR="003110A7" w:rsidRPr="00BB4B99" w:rsidRDefault="003110A7" w:rsidP="003110A7">
      <w:pPr>
        <w:rPr>
          <w:lang w:val="sr-Cyrl-CS"/>
        </w:rPr>
      </w:pPr>
    </w:p>
    <w:p w:rsidR="003110A7" w:rsidRDefault="003110A7" w:rsidP="003110A7">
      <w:pPr>
        <w:rPr>
          <w:lang w:val="sr-Cyrl-RS"/>
        </w:rPr>
      </w:pPr>
      <w:r w:rsidRPr="005F4948">
        <w:rPr>
          <w:b/>
        </w:rPr>
        <w:t>Напомена:</w:t>
      </w:r>
      <w:r w:rsidRPr="00BB4B99">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3110A7" w:rsidRPr="005F4948" w:rsidRDefault="003110A7" w:rsidP="003110A7">
      <w:pPr>
        <w:rPr>
          <w:lang w:val="sr-Cyrl-RS"/>
        </w:rPr>
      </w:pPr>
    </w:p>
    <w:p w:rsidR="003110A7" w:rsidRPr="005F4948" w:rsidRDefault="003110A7" w:rsidP="003110A7">
      <w:pPr>
        <w:rPr>
          <w:b/>
        </w:rPr>
      </w:pPr>
      <w:r w:rsidRPr="005F4948">
        <w:rPr>
          <w:b/>
        </w:rPr>
        <w:t xml:space="preserve">3) ПОДАЦИ О ПОДИЗВОЂАЧУ </w:t>
      </w:r>
    </w:p>
    <w:p w:rsidR="003110A7" w:rsidRPr="00BB4B99" w:rsidRDefault="003110A7" w:rsidP="003110A7"/>
    <w:p w:rsidR="003110A7" w:rsidRDefault="003110A7" w:rsidP="003110A7">
      <w:pPr>
        <w:rPr>
          <w:lang w:val="sr-Cyrl-CS"/>
        </w:rPr>
      </w:pPr>
      <w:r w:rsidRPr="00BB4B99">
        <w:t>Назив подизвођача:</w:t>
      </w:r>
      <w:r w:rsidRPr="00BB4B99">
        <w:rPr>
          <w:lang w:val="sr-Cyrl-CS"/>
        </w:rPr>
        <w:t xml:space="preserve"> ___________________________________________________</w:t>
      </w:r>
      <w:r>
        <w:rPr>
          <w:lang w:val="sr-Cyrl-CS"/>
        </w:rPr>
        <w:t>_______</w:t>
      </w:r>
    </w:p>
    <w:p w:rsidR="003110A7" w:rsidRPr="00BB4B99" w:rsidRDefault="003110A7" w:rsidP="003110A7">
      <w:pPr>
        <w:rPr>
          <w:lang w:val="sr-Cyrl-CS"/>
        </w:rPr>
      </w:pPr>
    </w:p>
    <w:p w:rsidR="003110A7" w:rsidRDefault="003110A7" w:rsidP="003110A7">
      <w:pPr>
        <w:rPr>
          <w:lang w:val="sr-Cyrl-CS"/>
        </w:rPr>
      </w:pPr>
      <w:r w:rsidRPr="00BB4B99">
        <w:t>Адреса</w:t>
      </w:r>
      <w:proofErr w:type="gramStart"/>
      <w:r w:rsidRPr="00BB4B99">
        <w:t>:</w:t>
      </w:r>
      <w:r>
        <w:rPr>
          <w:lang w:val="sr-Cyrl-RS"/>
        </w:rPr>
        <w:t>_</w:t>
      </w:r>
      <w:proofErr w:type="gramEnd"/>
      <w:r w:rsidRPr="00BB4B99">
        <w:rPr>
          <w:lang w:val="sr-Cyrl-CS"/>
        </w:rPr>
        <w:t>___________________________________________________________________</w:t>
      </w:r>
    </w:p>
    <w:p w:rsidR="003110A7" w:rsidRPr="00BB4B99" w:rsidRDefault="003110A7" w:rsidP="003110A7">
      <w:pPr>
        <w:rPr>
          <w:lang w:val="sr-Cyrl-CS"/>
        </w:rPr>
      </w:pPr>
    </w:p>
    <w:p w:rsidR="003110A7" w:rsidRDefault="003110A7" w:rsidP="003110A7">
      <w:pPr>
        <w:rPr>
          <w:lang w:val="sr-Cyrl-CS"/>
        </w:rPr>
      </w:pPr>
      <w:r>
        <w:t>Матични број</w:t>
      </w:r>
      <w:proofErr w:type="gramStart"/>
      <w:r>
        <w:t>:</w:t>
      </w:r>
      <w:r w:rsidRPr="00BB4B99">
        <w:rPr>
          <w:lang w:val="sr-Cyrl-CS"/>
        </w:rPr>
        <w:t>_</w:t>
      </w:r>
      <w:proofErr w:type="gramEnd"/>
      <w:r w:rsidRPr="00BB4B99">
        <w:rPr>
          <w:lang w:val="sr-Cyrl-CS"/>
        </w:rPr>
        <w:t>______________________________________________________________</w:t>
      </w:r>
    </w:p>
    <w:p w:rsidR="003110A7" w:rsidRPr="00BB4B99" w:rsidRDefault="003110A7" w:rsidP="003110A7">
      <w:pPr>
        <w:rPr>
          <w:lang w:val="sr-Cyrl-CS"/>
        </w:rPr>
      </w:pPr>
    </w:p>
    <w:p w:rsidR="003110A7" w:rsidRDefault="003110A7" w:rsidP="003110A7">
      <w:pPr>
        <w:rPr>
          <w:lang w:val="sr-Cyrl-CS"/>
        </w:rPr>
      </w:pPr>
      <w:r>
        <w:t>Порески идентификациони број</w:t>
      </w:r>
      <w:proofErr w:type="gramStart"/>
      <w:r>
        <w:t>:</w:t>
      </w:r>
      <w:r>
        <w:rPr>
          <w:lang w:val="sr-Cyrl-RS"/>
        </w:rPr>
        <w:t>_</w:t>
      </w:r>
      <w:proofErr w:type="gramEnd"/>
      <w:r w:rsidRPr="00BB4B99">
        <w:rPr>
          <w:lang w:val="sr-Cyrl-CS"/>
        </w:rPr>
        <w:t>______________________________________________</w:t>
      </w:r>
    </w:p>
    <w:p w:rsidR="003110A7" w:rsidRDefault="003110A7" w:rsidP="003110A7">
      <w:pPr>
        <w:rPr>
          <w:lang w:val="sr-Cyrl-CS"/>
        </w:rPr>
      </w:pPr>
      <w:r w:rsidRPr="00BB4B99">
        <w:br/>
        <w:t>Име особе за контакт</w:t>
      </w:r>
      <w:proofErr w:type="gramStart"/>
      <w:r w:rsidRPr="00BB4B99">
        <w:t>:</w:t>
      </w:r>
      <w:r w:rsidRPr="00BB4B99">
        <w:rPr>
          <w:lang w:val="sr-Cyrl-CS"/>
        </w:rPr>
        <w:t>_</w:t>
      </w:r>
      <w:proofErr w:type="gramEnd"/>
      <w:r w:rsidRPr="00BB4B99">
        <w:rPr>
          <w:lang w:val="sr-Cyrl-CS"/>
        </w:rPr>
        <w:t>___________________________</w:t>
      </w:r>
      <w:r>
        <w:rPr>
          <w:lang w:val="sr-Cyrl-CS"/>
        </w:rPr>
        <w:t>____________________________</w:t>
      </w:r>
    </w:p>
    <w:p w:rsidR="003110A7" w:rsidRPr="00BB4B99" w:rsidRDefault="003110A7" w:rsidP="003110A7">
      <w:pPr>
        <w:rPr>
          <w:lang w:val="sr-Cyrl-CS"/>
        </w:rPr>
      </w:pPr>
    </w:p>
    <w:p w:rsidR="003110A7" w:rsidRDefault="003110A7" w:rsidP="003110A7">
      <w:pPr>
        <w:rPr>
          <w:lang w:val="sr-Cyrl-CS"/>
        </w:rPr>
      </w:pPr>
      <w:r w:rsidRPr="00BB4B99">
        <w:lastRenderedPageBreak/>
        <w:t xml:space="preserve">Проценат укупне вредности набавке </w:t>
      </w:r>
      <w:bookmarkStart w:id="15" w:name="Pg19"/>
      <w:bookmarkEnd w:id="15"/>
      <w:r>
        <w:t>који ће извршити подизвођач</w:t>
      </w:r>
      <w:proofErr w:type="gramStart"/>
      <w:r>
        <w:t>:</w:t>
      </w:r>
      <w:r w:rsidRPr="00BB4B99">
        <w:rPr>
          <w:lang w:val="sr-Cyrl-CS"/>
        </w:rPr>
        <w:t>_</w:t>
      </w:r>
      <w:proofErr w:type="gramEnd"/>
      <w:r w:rsidRPr="00BB4B99">
        <w:rPr>
          <w:lang w:val="sr-Cyrl-CS"/>
        </w:rPr>
        <w:t>_________________</w:t>
      </w:r>
    </w:p>
    <w:p w:rsidR="003110A7" w:rsidRPr="00BB4B99" w:rsidRDefault="003110A7" w:rsidP="003110A7">
      <w:pPr>
        <w:rPr>
          <w:lang w:val="sr-Cyrl-CS"/>
        </w:rPr>
      </w:pPr>
    </w:p>
    <w:p w:rsidR="003110A7" w:rsidRPr="005F4948" w:rsidRDefault="003110A7" w:rsidP="003110A7">
      <w:pPr>
        <w:rPr>
          <w:lang w:val="sr-Cyrl-RS"/>
        </w:rPr>
      </w:pPr>
      <w:r w:rsidRPr="00BB4B99">
        <w:t>Део предмета</w:t>
      </w:r>
      <w:r>
        <w:t xml:space="preserve"> </w:t>
      </w:r>
      <w:r w:rsidRPr="00BB4B99">
        <w:t>набавке</w:t>
      </w:r>
      <w:r>
        <w:t xml:space="preserve"> </w:t>
      </w:r>
      <w:r w:rsidRPr="00BB4B99">
        <w:t>који</w:t>
      </w:r>
      <w:r>
        <w:t xml:space="preserve"> </w:t>
      </w:r>
      <w:r w:rsidRPr="00BB4B99">
        <w:t>ће</w:t>
      </w:r>
      <w:r w:rsidRPr="00BB4B99">
        <w:rPr>
          <w:lang w:val="sr-Cyrl-CS"/>
        </w:rPr>
        <w:t xml:space="preserve"> </w:t>
      </w:r>
      <w:r w:rsidRPr="00BB4B99">
        <w:t>извршити подизвођач</w:t>
      </w:r>
      <w:proofErr w:type="gramStart"/>
      <w:r w:rsidRPr="00BB4B99">
        <w:t>:</w:t>
      </w:r>
      <w:r>
        <w:rPr>
          <w:lang w:val="sr-Cyrl-RS"/>
        </w:rPr>
        <w:t>_</w:t>
      </w:r>
      <w:proofErr w:type="gramEnd"/>
      <w:r>
        <w:rPr>
          <w:lang w:val="sr-Cyrl-RS"/>
        </w:rPr>
        <w:t>____</w:t>
      </w:r>
      <w:r w:rsidRPr="00BB4B99">
        <w:rPr>
          <w:lang w:val="sr-Cyrl-CS"/>
        </w:rPr>
        <w:t>________________________</w:t>
      </w:r>
    </w:p>
    <w:p w:rsidR="003110A7" w:rsidRPr="00BB4B99" w:rsidRDefault="003110A7" w:rsidP="003110A7"/>
    <w:p w:rsidR="003110A7" w:rsidRPr="00BB4B99" w:rsidRDefault="003110A7" w:rsidP="003110A7">
      <w:r w:rsidRPr="005F4948">
        <w:rPr>
          <w:b/>
        </w:rPr>
        <w:t xml:space="preserve">Напомена: </w:t>
      </w:r>
      <w:r w:rsidRPr="00BB4B99">
        <w:t>Табелу „Подаци о подизвођачу</w:t>
      </w:r>
      <w:proofErr w:type="gramStart"/>
      <w:r w:rsidRPr="00BB4B99">
        <w:t>“ попуњавају</w:t>
      </w:r>
      <w:proofErr w:type="gramEnd"/>
      <w:r w:rsidRPr="00BB4B99">
        <w:t xml:space="preserve"> само они понуђачи који подносе</w:t>
      </w:r>
      <w:r>
        <w:t xml:space="preserve"> </w:t>
      </w:r>
      <w:r w:rsidRPr="00BB4B99">
        <w:t xml:space="preserve">понуду са подизвођачем, а уколико има више од једног подизвођача, потребно је да се наведени образац копира у довољном броју примерака, да се попуни и достави за сваког подизвођача. </w:t>
      </w:r>
    </w:p>
    <w:p w:rsidR="003110A7" w:rsidRPr="00BB4B99" w:rsidRDefault="003110A7" w:rsidP="003110A7">
      <w:pPr>
        <w:rPr>
          <w:lang w:val="sr-Cyrl-CS"/>
        </w:rPr>
      </w:pPr>
    </w:p>
    <w:p w:rsidR="003110A7" w:rsidRPr="005F4948" w:rsidRDefault="003110A7" w:rsidP="003110A7">
      <w:pPr>
        <w:rPr>
          <w:b/>
        </w:rPr>
      </w:pPr>
      <w:r w:rsidRPr="005F4948">
        <w:rPr>
          <w:b/>
        </w:rPr>
        <w:t xml:space="preserve">4) ПОДАЦИ О УЧЕСНИКУ У ЗАЈЕДНИЧКОЈ ПОНУДИ </w:t>
      </w:r>
    </w:p>
    <w:p w:rsidR="003110A7" w:rsidRPr="00BB4B99" w:rsidRDefault="003110A7" w:rsidP="003110A7"/>
    <w:p w:rsidR="003110A7" w:rsidRDefault="003110A7" w:rsidP="003110A7">
      <w:pPr>
        <w:rPr>
          <w:lang w:val="sr-Cyrl-CS"/>
        </w:rPr>
      </w:pPr>
      <w:r w:rsidRPr="00BB4B99">
        <w:t>Назив подизвођача:</w:t>
      </w:r>
      <w:r w:rsidRPr="00BB4B99">
        <w:rPr>
          <w:lang w:val="sr-Cyrl-CS"/>
        </w:rPr>
        <w:t xml:space="preserve"> ___________________________________________________</w:t>
      </w:r>
      <w:r>
        <w:rPr>
          <w:lang w:val="sr-Cyrl-CS"/>
        </w:rPr>
        <w:t>_______</w:t>
      </w:r>
    </w:p>
    <w:p w:rsidR="003110A7" w:rsidRPr="00BB4B99" w:rsidRDefault="003110A7" w:rsidP="003110A7">
      <w:pPr>
        <w:rPr>
          <w:lang w:val="sr-Cyrl-CS"/>
        </w:rPr>
      </w:pPr>
    </w:p>
    <w:p w:rsidR="003110A7" w:rsidRDefault="003110A7" w:rsidP="003110A7">
      <w:pPr>
        <w:rPr>
          <w:lang w:val="sr-Cyrl-CS"/>
        </w:rPr>
      </w:pPr>
      <w:r w:rsidRPr="00BB4B99">
        <w:t>Адреса</w:t>
      </w:r>
      <w:proofErr w:type="gramStart"/>
      <w:r w:rsidRPr="00BB4B99">
        <w:t>:</w:t>
      </w:r>
      <w:r>
        <w:rPr>
          <w:lang w:val="sr-Cyrl-RS"/>
        </w:rPr>
        <w:t>_</w:t>
      </w:r>
      <w:proofErr w:type="gramEnd"/>
      <w:r w:rsidRPr="00BB4B99">
        <w:rPr>
          <w:lang w:val="sr-Cyrl-CS"/>
        </w:rPr>
        <w:t>___________________________________________________________________</w:t>
      </w:r>
    </w:p>
    <w:p w:rsidR="003110A7" w:rsidRPr="00BB4B99" w:rsidRDefault="003110A7" w:rsidP="003110A7">
      <w:pPr>
        <w:rPr>
          <w:lang w:val="sr-Cyrl-CS"/>
        </w:rPr>
      </w:pPr>
    </w:p>
    <w:p w:rsidR="003110A7" w:rsidRDefault="003110A7" w:rsidP="003110A7">
      <w:pPr>
        <w:rPr>
          <w:lang w:val="sr-Cyrl-CS"/>
        </w:rPr>
      </w:pPr>
      <w:r>
        <w:t>Матични број</w:t>
      </w:r>
      <w:proofErr w:type="gramStart"/>
      <w:r>
        <w:t>:</w:t>
      </w:r>
      <w:r w:rsidRPr="00BB4B99">
        <w:rPr>
          <w:lang w:val="sr-Cyrl-CS"/>
        </w:rPr>
        <w:t>_</w:t>
      </w:r>
      <w:proofErr w:type="gramEnd"/>
      <w:r w:rsidRPr="00BB4B99">
        <w:rPr>
          <w:lang w:val="sr-Cyrl-CS"/>
        </w:rPr>
        <w:t>______________________________________________________________</w:t>
      </w:r>
    </w:p>
    <w:p w:rsidR="003110A7" w:rsidRPr="00BB4B99" w:rsidRDefault="003110A7" w:rsidP="003110A7">
      <w:pPr>
        <w:rPr>
          <w:lang w:val="sr-Cyrl-CS"/>
        </w:rPr>
      </w:pPr>
    </w:p>
    <w:p w:rsidR="003110A7" w:rsidRDefault="003110A7" w:rsidP="003110A7">
      <w:pPr>
        <w:rPr>
          <w:lang w:val="sr-Cyrl-CS"/>
        </w:rPr>
      </w:pPr>
      <w:r>
        <w:t>Порески идентификациони број</w:t>
      </w:r>
      <w:proofErr w:type="gramStart"/>
      <w:r>
        <w:t>:</w:t>
      </w:r>
      <w:r>
        <w:rPr>
          <w:lang w:val="sr-Cyrl-RS"/>
        </w:rPr>
        <w:t>_</w:t>
      </w:r>
      <w:proofErr w:type="gramEnd"/>
      <w:r w:rsidRPr="00BB4B99">
        <w:rPr>
          <w:lang w:val="sr-Cyrl-CS"/>
        </w:rPr>
        <w:t>______________________________________________</w:t>
      </w:r>
    </w:p>
    <w:p w:rsidR="003110A7" w:rsidRDefault="003110A7" w:rsidP="003110A7">
      <w:pPr>
        <w:rPr>
          <w:lang w:val="sr-Cyrl-CS"/>
        </w:rPr>
      </w:pPr>
      <w:r w:rsidRPr="00BB4B99">
        <w:br/>
        <w:t>Име особе за контакт</w:t>
      </w:r>
      <w:proofErr w:type="gramStart"/>
      <w:r w:rsidRPr="00BB4B99">
        <w:t>:</w:t>
      </w:r>
      <w:r w:rsidRPr="00BB4B99">
        <w:rPr>
          <w:lang w:val="sr-Cyrl-CS"/>
        </w:rPr>
        <w:t>_</w:t>
      </w:r>
      <w:proofErr w:type="gramEnd"/>
      <w:r w:rsidRPr="00BB4B99">
        <w:rPr>
          <w:lang w:val="sr-Cyrl-CS"/>
        </w:rPr>
        <w:t>___________________________</w:t>
      </w:r>
      <w:r>
        <w:rPr>
          <w:lang w:val="sr-Cyrl-CS"/>
        </w:rPr>
        <w:t>____________________________</w:t>
      </w:r>
    </w:p>
    <w:p w:rsidR="003110A7" w:rsidRPr="00BB4B99" w:rsidRDefault="003110A7" w:rsidP="003110A7">
      <w:pPr>
        <w:rPr>
          <w:lang w:val="sr-Cyrl-CS"/>
        </w:rPr>
      </w:pPr>
    </w:p>
    <w:p w:rsidR="003110A7" w:rsidRPr="00BB4B99" w:rsidRDefault="003110A7" w:rsidP="003110A7">
      <w:r w:rsidRPr="004F2370">
        <w:rPr>
          <w:b/>
        </w:rPr>
        <w:t xml:space="preserve">Напомена: </w:t>
      </w:r>
      <w:r w:rsidRPr="00BB4B99">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 </w:t>
      </w:r>
    </w:p>
    <w:p w:rsidR="003110A7" w:rsidRPr="00BB4B99" w:rsidRDefault="003110A7" w:rsidP="003110A7">
      <w:pPr>
        <w:rPr>
          <w:lang w:val="sr-Cyrl-CS"/>
        </w:rPr>
      </w:pPr>
    </w:p>
    <w:p w:rsidR="003110A7" w:rsidRPr="00BB4B99" w:rsidRDefault="003110A7" w:rsidP="003110A7">
      <w:bookmarkStart w:id="16" w:name="Pg20"/>
      <w:bookmarkEnd w:id="16"/>
      <w:r w:rsidRPr="004F2370">
        <w:rPr>
          <w:b/>
        </w:rPr>
        <w:t>5) ОПИС ПРЕДМЕТА НАБАВКЕ</w:t>
      </w:r>
      <w:r w:rsidRPr="004F2370">
        <w:rPr>
          <w:b/>
          <w:lang w:val="sr-Cyrl-RS"/>
        </w:rPr>
        <w:t>:</w:t>
      </w:r>
      <w:r w:rsidRPr="00BB4B99">
        <w:t xml:space="preserve"> набавка електричне енергије</w:t>
      </w:r>
      <w:r w:rsidRPr="00BB4B99">
        <w:rPr>
          <w:lang w:val="sr-Cyrl-RS"/>
        </w:rPr>
        <w:t xml:space="preserve"> </w:t>
      </w:r>
      <w:r w:rsidRPr="00BB4B99">
        <w:rPr>
          <w:i/>
          <w:lang w:val="sr-Cyrl-RS"/>
        </w:rPr>
        <w:t>са балансирањем</w:t>
      </w:r>
      <w:r w:rsidRPr="00BB4B99">
        <w:t xml:space="preserve"> за потпуно снабдевање </w:t>
      </w:r>
    </w:p>
    <w:p w:rsidR="003110A7" w:rsidRPr="00BB4B99" w:rsidRDefault="003110A7" w:rsidP="003110A7"/>
    <w:p w:rsidR="003110A7" w:rsidRPr="00BB4B99" w:rsidRDefault="003110A7" w:rsidP="003110A7">
      <w:pPr>
        <w:rPr>
          <w:lang w:val="sr-Cyrl-RS"/>
        </w:rPr>
      </w:pPr>
      <w:r w:rsidRPr="00BB4B99">
        <w:rPr>
          <w:b/>
        </w:rPr>
        <w:t>Место испоруке:</w:t>
      </w:r>
    </w:p>
    <w:p w:rsidR="003110A7" w:rsidRPr="00BB4B99" w:rsidRDefault="003110A7" w:rsidP="003110A7">
      <w:pPr>
        <w:numPr>
          <w:ilvl w:val="0"/>
          <w:numId w:val="6"/>
        </w:numPr>
        <w:spacing w:line="276" w:lineRule="auto"/>
        <w:rPr>
          <w:lang w:val="sr-Cyrl-CS"/>
        </w:rPr>
      </w:pPr>
      <w:r w:rsidRPr="00BB4B99">
        <w:rPr>
          <w:lang w:val="sr-Cyrl-RS"/>
        </w:rPr>
        <w:t xml:space="preserve">Централна апотека </w:t>
      </w:r>
      <w:r w:rsidRPr="00BB4B99">
        <w:t>Краља Александра I Карађорђевића 36</w:t>
      </w:r>
      <w:r w:rsidRPr="00BB4B99">
        <w:rPr>
          <w:lang w:val="sr-Cyrl-RS"/>
        </w:rPr>
        <w:t>.</w:t>
      </w:r>
      <w:r w:rsidRPr="00BB4B99">
        <w:rPr>
          <w:lang w:val="sr-Cyrl-CS"/>
        </w:rPr>
        <w:t xml:space="preserve"> Крагујевац</w:t>
      </w:r>
    </w:p>
    <w:p w:rsidR="003110A7" w:rsidRPr="00BB4B99" w:rsidRDefault="003110A7" w:rsidP="003110A7">
      <w:pPr>
        <w:numPr>
          <w:ilvl w:val="0"/>
          <w:numId w:val="6"/>
        </w:numPr>
        <w:spacing w:line="276" w:lineRule="auto"/>
        <w:rPr>
          <w:lang w:val="sr-Cyrl-CS"/>
        </w:rPr>
      </w:pPr>
      <w:r w:rsidRPr="00BB4B99">
        <w:rPr>
          <w:lang w:val="sr-Cyrl-CS"/>
        </w:rPr>
        <w:t xml:space="preserve">Апотека 29. Новембар. Краља Петра </w:t>
      </w:r>
      <w:r w:rsidRPr="00BB4B99">
        <w:t>I</w:t>
      </w:r>
      <w:r w:rsidRPr="00BB4B99">
        <w:rPr>
          <w:lang w:val="sr-Cyrl-CS"/>
        </w:rPr>
        <w:t xml:space="preserve"> 33, Крагујевац</w:t>
      </w:r>
    </w:p>
    <w:p w:rsidR="003110A7" w:rsidRPr="00BB4B99" w:rsidRDefault="003110A7" w:rsidP="003110A7">
      <w:pPr>
        <w:numPr>
          <w:ilvl w:val="0"/>
          <w:numId w:val="6"/>
        </w:numPr>
        <w:spacing w:line="276" w:lineRule="auto"/>
        <w:rPr>
          <w:lang w:val="sr-Cyrl-CS"/>
        </w:rPr>
      </w:pPr>
      <w:r w:rsidRPr="00BB4B99">
        <w:rPr>
          <w:lang w:val="sr-Cyrl-CS"/>
        </w:rPr>
        <w:t>Апотека Авала. Светогорска 7, Крагујевац</w:t>
      </w:r>
      <w:r w:rsidRPr="00BB4B99">
        <w:rPr>
          <w:lang w:val="sr-Cyrl-CS"/>
        </w:rPr>
        <w:tab/>
      </w:r>
    </w:p>
    <w:p w:rsidR="003110A7" w:rsidRPr="00BB4B99" w:rsidRDefault="003110A7" w:rsidP="003110A7">
      <w:pPr>
        <w:numPr>
          <w:ilvl w:val="0"/>
          <w:numId w:val="6"/>
        </w:numPr>
        <w:spacing w:line="276" w:lineRule="auto"/>
        <w:rPr>
          <w:lang w:val="sr-Cyrl-CS"/>
        </w:rPr>
      </w:pPr>
      <w:r w:rsidRPr="00BB4B99">
        <w:rPr>
          <w:lang w:val="sr-Cyrl-CS"/>
        </w:rPr>
        <w:t>Апотека Бубањ. Црвеног крста бб, Крагујевац</w:t>
      </w:r>
    </w:p>
    <w:p w:rsidR="003110A7" w:rsidRPr="00BB4B99" w:rsidRDefault="003110A7" w:rsidP="003110A7">
      <w:pPr>
        <w:numPr>
          <w:ilvl w:val="0"/>
          <w:numId w:val="6"/>
        </w:numPr>
        <w:spacing w:line="276" w:lineRule="auto"/>
        <w:rPr>
          <w:lang w:val="sr-Cyrl-CS"/>
        </w:rPr>
      </w:pPr>
      <w:r w:rsidRPr="00BB4B99">
        <w:rPr>
          <w:lang w:val="sr-Cyrl-CS"/>
        </w:rPr>
        <w:t xml:space="preserve">Апотека 21. Октобар. Радоја </w:t>
      </w:r>
      <w:r>
        <w:rPr>
          <w:lang w:val="sr-Cyrl-CS"/>
        </w:rPr>
        <w:t xml:space="preserve">Домановића </w:t>
      </w:r>
      <w:r w:rsidRPr="00BB4B99">
        <w:rPr>
          <w:lang w:val="sr-Cyrl-CS"/>
        </w:rPr>
        <w:t>6, Крагујевац</w:t>
      </w:r>
    </w:p>
    <w:p w:rsidR="003110A7" w:rsidRPr="00BB4B99" w:rsidRDefault="003110A7" w:rsidP="003110A7">
      <w:pPr>
        <w:numPr>
          <w:ilvl w:val="0"/>
          <w:numId w:val="6"/>
        </w:numPr>
        <w:spacing w:line="276" w:lineRule="auto"/>
        <w:rPr>
          <w:lang w:val="sr-Cyrl-CS"/>
        </w:rPr>
      </w:pPr>
      <w:r w:rsidRPr="00BB4B99">
        <w:rPr>
          <w:lang w:val="sr-Cyrl-CS"/>
        </w:rPr>
        <w:t>Апотека Колонија. Првослава Стојановића 10, Крагујевац</w:t>
      </w:r>
    </w:p>
    <w:p w:rsidR="003110A7" w:rsidRPr="00BB4B99" w:rsidRDefault="003110A7" w:rsidP="003110A7">
      <w:pPr>
        <w:numPr>
          <w:ilvl w:val="0"/>
          <w:numId w:val="6"/>
        </w:numPr>
        <w:spacing w:line="276" w:lineRule="auto"/>
        <w:rPr>
          <w:lang w:val="sr-Cyrl-CS"/>
        </w:rPr>
      </w:pPr>
      <w:r w:rsidRPr="00BB4B99">
        <w:rPr>
          <w:lang w:val="sr-Cyrl-CS"/>
        </w:rPr>
        <w:t>Апотека Шумадија. Карађорђева 13, Крагујевац</w:t>
      </w:r>
      <w:r w:rsidRPr="00BB4B99">
        <w:rPr>
          <w:lang w:val="sr-Cyrl-CS"/>
        </w:rPr>
        <w:tab/>
      </w:r>
    </w:p>
    <w:p w:rsidR="003110A7" w:rsidRPr="00BB4B99" w:rsidRDefault="003110A7" w:rsidP="003110A7">
      <w:pPr>
        <w:numPr>
          <w:ilvl w:val="0"/>
          <w:numId w:val="6"/>
        </w:numPr>
        <w:spacing w:line="276" w:lineRule="auto"/>
        <w:rPr>
          <w:lang w:val="sr-Cyrl-CS"/>
        </w:rPr>
      </w:pPr>
      <w:r w:rsidRPr="00BB4B99">
        <w:rPr>
          <w:lang w:val="sr-Cyrl-CS"/>
        </w:rPr>
        <w:t>Апотека Здравље. Цара Душана 16, Крагујевац</w:t>
      </w:r>
    </w:p>
    <w:p w:rsidR="003110A7" w:rsidRPr="00BB4B99" w:rsidRDefault="003110A7" w:rsidP="003110A7">
      <w:pPr>
        <w:numPr>
          <w:ilvl w:val="0"/>
          <w:numId w:val="6"/>
        </w:numPr>
        <w:spacing w:line="276" w:lineRule="auto"/>
        <w:rPr>
          <w:lang w:val="sr-Cyrl-CS"/>
        </w:rPr>
      </w:pPr>
      <w:r w:rsidRPr="00BB4B99">
        <w:rPr>
          <w:lang w:val="sr-Cyrl-CS"/>
        </w:rPr>
        <w:t>Апотека Палилула. Кнеза Михаила 70, Крагујевац</w:t>
      </w:r>
    </w:p>
    <w:p w:rsidR="003110A7" w:rsidRPr="00BB4B99" w:rsidRDefault="003110A7" w:rsidP="003110A7">
      <w:pPr>
        <w:numPr>
          <w:ilvl w:val="0"/>
          <w:numId w:val="6"/>
        </w:numPr>
        <w:spacing w:line="276" w:lineRule="auto"/>
        <w:rPr>
          <w:lang w:val="sr-Cyrl-CS"/>
        </w:rPr>
      </w:pPr>
      <w:r w:rsidRPr="00BB4B99">
        <w:rPr>
          <w:lang w:val="sr-Cyrl-CS"/>
        </w:rPr>
        <w:t>Апотека Наталинци. Наталинци, Топола</w:t>
      </w:r>
    </w:p>
    <w:p w:rsidR="003110A7" w:rsidRPr="00BB4B99" w:rsidRDefault="003110A7" w:rsidP="003110A7">
      <w:pPr>
        <w:numPr>
          <w:ilvl w:val="0"/>
          <w:numId w:val="6"/>
        </w:numPr>
        <w:spacing w:line="276" w:lineRule="auto"/>
        <w:rPr>
          <w:lang w:val="sr-Cyrl-CS"/>
        </w:rPr>
      </w:pPr>
      <w:r w:rsidRPr="00BB4B99">
        <w:rPr>
          <w:lang w:val="sr-Cyrl-CS"/>
        </w:rPr>
        <w:t xml:space="preserve">Апотека Опленац. Б.В.Карађорђа 32, Топола </w:t>
      </w:r>
    </w:p>
    <w:p w:rsidR="003110A7" w:rsidRPr="00BB4B99" w:rsidRDefault="003110A7" w:rsidP="003110A7">
      <w:pPr>
        <w:rPr>
          <w:lang w:val="sr-Cyrl-RS"/>
        </w:rPr>
      </w:pPr>
    </w:p>
    <w:p w:rsidR="003110A7" w:rsidRPr="00BB4B99" w:rsidRDefault="003110A7" w:rsidP="003110A7">
      <w:r w:rsidRPr="00BB4B99">
        <w:rPr>
          <w:b/>
        </w:rPr>
        <w:t>Врста продаје:</w:t>
      </w:r>
      <w:r w:rsidRPr="00BB4B99">
        <w:t xml:space="preserve"> гарантована и одређена на основу остварене потрошње Купца, на мест</w:t>
      </w:r>
      <w:r w:rsidRPr="00BB4B99">
        <w:rPr>
          <w:lang w:val="sr-Cyrl-RS"/>
        </w:rPr>
        <w:t>има</w:t>
      </w:r>
      <w:r w:rsidRPr="00BB4B99">
        <w:t xml:space="preserve"> примопредаје, током испоруке. </w:t>
      </w:r>
    </w:p>
    <w:p w:rsidR="003110A7" w:rsidRPr="00BB4B99" w:rsidRDefault="003110A7" w:rsidP="003110A7">
      <w:pPr>
        <w:rPr>
          <w:lang w:val="sr-Cyrl-CS"/>
        </w:rPr>
      </w:pPr>
      <w:r w:rsidRPr="00BB4B99">
        <w:rPr>
          <w:b/>
        </w:rPr>
        <w:t>Rок испоруке:</w:t>
      </w:r>
      <w:r w:rsidRPr="00BB4B99">
        <w:t xml:space="preserve"> </w:t>
      </w:r>
      <w:r w:rsidRPr="00BB4B99">
        <w:rPr>
          <w:lang w:val="sr-Cyrl-CS"/>
        </w:rPr>
        <w:t>од дана потписивања уговора - једна година</w:t>
      </w:r>
      <w:r w:rsidRPr="00BB4B99">
        <w:rPr>
          <w:lang w:val="sr-Latn-CS"/>
        </w:rPr>
        <w:t>.</w:t>
      </w:r>
      <w:r w:rsidRPr="00BB4B99">
        <w:t xml:space="preserve"> </w:t>
      </w:r>
    </w:p>
    <w:p w:rsidR="003110A7" w:rsidRDefault="003110A7" w:rsidP="003110A7">
      <w:pPr>
        <w:rPr>
          <w:lang w:val="sr-Cyrl-RS"/>
        </w:rPr>
      </w:pPr>
      <w:r w:rsidRPr="00BB4B99">
        <w:rPr>
          <w:b/>
          <w:lang w:val="sr-Cyrl-CS"/>
        </w:rPr>
        <w:lastRenderedPageBreak/>
        <w:t>Процењена месечна динамика</w:t>
      </w:r>
      <w:r w:rsidRPr="00BB4B99">
        <w:rPr>
          <w:lang w:val="sr-Cyrl-CS"/>
        </w:rPr>
        <w:t xml:space="preserve"> потрошње на 1</w:t>
      </w:r>
      <w:r w:rsidRPr="00BB4B99">
        <w:rPr>
          <w:lang w:val="sr-Cyrl-RS"/>
        </w:rPr>
        <w:t>1</w:t>
      </w:r>
      <w:r w:rsidRPr="00BB4B99">
        <w:rPr>
          <w:lang w:val="sr-Cyrl-CS"/>
        </w:rPr>
        <w:t xml:space="preserve"> мерних места </w:t>
      </w:r>
      <w:r w:rsidRPr="00BB4B99">
        <w:t>дат</w:t>
      </w:r>
      <w:r w:rsidRPr="00BB4B99">
        <w:rPr>
          <w:lang w:val="sr-Cyrl-CS"/>
        </w:rPr>
        <w:t>а је</w:t>
      </w:r>
      <w:r w:rsidRPr="00BB4B99">
        <w:t xml:space="preserve"> у табели како следи: </w:t>
      </w:r>
    </w:p>
    <w:p w:rsidR="003110A7" w:rsidRPr="00BB4B99" w:rsidRDefault="003110A7" w:rsidP="003110A7">
      <w:pPr>
        <w:rPr>
          <w:b/>
          <w:lang w:val="sr-Cyrl-RS"/>
        </w:rPr>
      </w:pPr>
      <w:proofErr w:type="gramStart"/>
      <w:r w:rsidRPr="00BB4B99">
        <w:rPr>
          <w:b/>
        </w:rPr>
        <w:t>Планирана потрошња за 201</w:t>
      </w:r>
      <w:r w:rsidR="00C47561">
        <w:rPr>
          <w:b/>
          <w:lang w:val="sr-Cyrl-RS"/>
        </w:rPr>
        <w:t>5</w:t>
      </w:r>
      <w:r w:rsidRPr="00BB4B99">
        <w:rPr>
          <w:b/>
        </w:rPr>
        <w:t>.</w:t>
      </w:r>
      <w:proofErr w:type="gramEnd"/>
      <w:r w:rsidRPr="00BB4B99">
        <w:rPr>
          <w:b/>
        </w:rPr>
        <w:t xml:space="preserve"> </w:t>
      </w:r>
      <w:proofErr w:type="gramStart"/>
      <w:r w:rsidRPr="00BB4B99">
        <w:rPr>
          <w:b/>
        </w:rPr>
        <w:t>год</w:t>
      </w:r>
      <w:proofErr w:type="gramEnd"/>
      <w:r w:rsidRPr="00BB4B99">
        <w:rPr>
          <w:b/>
        </w:rPr>
        <w:t xml:space="preserve"> </w:t>
      </w:r>
      <w:r w:rsidR="00A80D7F">
        <w:rPr>
          <w:b/>
          <w:lang w:val="sr-Cyrl-RS"/>
        </w:rPr>
        <w:t>за</w:t>
      </w:r>
      <w:r w:rsidRPr="00BB4B99">
        <w:rPr>
          <w:b/>
        </w:rPr>
        <w:t xml:space="preserve"> мерн</w:t>
      </w:r>
      <w:r w:rsidR="00A80D7F">
        <w:rPr>
          <w:b/>
          <w:lang w:val="sr-Cyrl-RS"/>
        </w:rPr>
        <w:t>а</w:t>
      </w:r>
      <w:r w:rsidRPr="00BB4B99">
        <w:rPr>
          <w:b/>
        </w:rPr>
        <w:t xml:space="preserve"> мест</w:t>
      </w:r>
      <w:r w:rsidR="00A80D7F">
        <w:rPr>
          <w:b/>
          <w:lang w:val="sr-Cyrl-RS"/>
        </w:rPr>
        <w:t>а</w:t>
      </w:r>
      <w:r w:rsidRPr="00BB4B99">
        <w:rPr>
          <w:b/>
        </w:rPr>
        <w:t>:</w:t>
      </w:r>
    </w:p>
    <w:p w:rsidR="00A80D7F" w:rsidRPr="00DD71B3" w:rsidRDefault="00A80D7F" w:rsidP="00A80D7F">
      <w:pPr>
        <w:pStyle w:val="Pasussalistom"/>
        <w:numPr>
          <w:ilvl w:val="0"/>
          <w:numId w:val="14"/>
        </w:numPr>
        <w:rPr>
          <w:lang w:val="sr-Cyrl-RS"/>
        </w:rPr>
      </w:pPr>
      <w:r w:rsidRPr="00DD71B3">
        <w:rPr>
          <w:lang w:val="sr-Cyrl-RS"/>
        </w:rPr>
        <w:t>ЕД број:</w:t>
      </w:r>
      <w:r w:rsidRPr="00DD71B3">
        <w:rPr>
          <w:rFonts w:ascii="Arial" w:hAnsi="Arial" w:cs="Arial"/>
        </w:rPr>
        <w:t xml:space="preserve"> 14312862</w:t>
      </w:r>
      <w:r>
        <w:rPr>
          <w:rFonts w:ascii="Arial" w:hAnsi="Arial" w:cs="Arial"/>
        </w:rPr>
        <w:t xml:space="preserve"> </w:t>
      </w:r>
      <w:r w:rsidRPr="00DD71B3">
        <w:rPr>
          <w:lang w:val="sr-Cyrl-RS"/>
        </w:rPr>
        <w:t>Централна апотека</w:t>
      </w:r>
    </w:p>
    <w:p w:rsidR="00A80D7F" w:rsidRPr="00BB4B99" w:rsidRDefault="00A80D7F" w:rsidP="00A80D7F">
      <w:pPr>
        <w:ind w:left="360"/>
        <w:rPr>
          <w:lang w:val="sr-Cyrl-RS"/>
        </w:rPr>
      </w:pPr>
      <w:proofErr w:type="gramStart"/>
      <w:r w:rsidRPr="00BB4B99">
        <w:t>Краља Александра I Карађорђевића 36</w:t>
      </w:r>
      <w:r w:rsidRPr="00BB4B99">
        <w:rPr>
          <w:lang w:val="sr-Cyrl-RS"/>
        </w:rPr>
        <w:t>.</w:t>
      </w:r>
      <w:proofErr w:type="gramEnd"/>
      <w:r w:rsidRPr="00BB4B99">
        <w:rPr>
          <w:lang w:val="sr-Cyrl-CS"/>
        </w:rPr>
        <w:t xml:space="preserve"> Крагујевац</w:t>
      </w:r>
      <w:r w:rsidRPr="00BB4B99">
        <w:rPr>
          <w:lang w:val="sr-Cyrl-RS"/>
        </w:rPr>
        <w:tab/>
      </w:r>
      <w:r w:rsidRPr="00BB4B99">
        <w:rPr>
          <w:lang w:val="sr-Cyrl-RS"/>
        </w:rPr>
        <w:tab/>
      </w:r>
    </w:p>
    <w:p w:rsidR="00A80D7F" w:rsidRPr="00BB4B99" w:rsidRDefault="00A80D7F" w:rsidP="00A80D7F">
      <w:pPr>
        <w:ind w:left="360"/>
        <w:rPr>
          <w:lang w:val="sr-Cyrl-RS"/>
        </w:rPr>
      </w:pPr>
      <w:r w:rsidRPr="00BB4B99">
        <w:rPr>
          <w:lang w:val="sr-Cyrl-RS"/>
        </w:rPr>
        <w:t>Одобрена снага</w:t>
      </w:r>
      <w:r>
        <w:rPr>
          <w:lang w:val="sr-Cyrl-RS"/>
        </w:rPr>
        <w:t>:</w:t>
      </w:r>
      <w:r w:rsidRPr="00BB4B99">
        <w:rPr>
          <w:lang w:val="sr-Cyrl-RS"/>
        </w:rPr>
        <w:t>124,17</w:t>
      </w:r>
      <w:r>
        <w:rPr>
          <w:lang w:val="sr-Cyrl-RS"/>
        </w:rPr>
        <w:t xml:space="preserve"> </w:t>
      </w:r>
      <w:r w:rsidRPr="00BB4B99">
        <w:rPr>
          <w:lang w:val="sr-Cyrl-RS"/>
        </w:rPr>
        <w:t>kW</w:t>
      </w:r>
    </w:p>
    <w:p w:rsidR="00A80D7F" w:rsidRPr="00BB4B99" w:rsidRDefault="00A80D7F" w:rsidP="00A80D7F">
      <w:pPr>
        <w:ind w:left="360"/>
        <w:rPr>
          <w:lang w:val="sr-Cyrl-RS"/>
        </w:rPr>
      </w:pPr>
      <w:r w:rsidRPr="00BB4B99">
        <w:rPr>
          <w:lang w:val="sr-Cyrl-RS"/>
        </w:rPr>
        <w:t>Категорија: Потрошња на Ниском напону</w:t>
      </w:r>
    </w:p>
    <w:p w:rsidR="00A80D7F" w:rsidRPr="00BB4B99" w:rsidRDefault="00A80D7F" w:rsidP="00A80D7F">
      <w:pPr>
        <w:ind w:left="360"/>
        <w:rPr>
          <w:lang w:val="sr-Cyrl-RS"/>
        </w:rPr>
      </w:pPr>
      <w:r w:rsidRPr="00BB4B99">
        <w:rPr>
          <w:lang w:val="sr-Cyrl-CS"/>
        </w:rPr>
        <w:t xml:space="preserve">Место примопредаје: унутар електроенергетско система Републике Србије на електроенергетском објекту Апотека Крагујевац – </w:t>
      </w:r>
      <w:r w:rsidRPr="00BB4B99">
        <w:rPr>
          <w:lang w:val="sr-Cyrl-RS"/>
        </w:rPr>
        <w:t>Централна апотека</w:t>
      </w:r>
      <w:r w:rsidRPr="00BB4B99">
        <w:rPr>
          <w:lang w:val="sr-Cyrl-CS"/>
        </w:rPr>
        <w:t xml:space="preserve">, Крагујевац, </w:t>
      </w:r>
      <w:r w:rsidRPr="00BB4B99">
        <w:t>Краља Александра I Карађорђевића 36</w:t>
      </w:r>
      <w:r w:rsidRPr="00BB4B99">
        <w:rPr>
          <w:lang w:val="sr-Cyrl-CS"/>
        </w:rPr>
        <w:t>.</w:t>
      </w:r>
      <w:r w:rsidR="00774E49">
        <w:t xml:space="preserve"> </w:t>
      </w:r>
    </w:p>
    <w:p w:rsidR="00A80D7F" w:rsidRPr="00BB4B99" w:rsidRDefault="00A80D7F" w:rsidP="00A80D7F">
      <w:pPr>
        <w:rPr>
          <w:lang w:val="sr-Cyrl-CS"/>
        </w:rPr>
      </w:pPr>
    </w:p>
    <w:p w:rsidR="00A80D7F" w:rsidRPr="00DD71B3" w:rsidRDefault="00A80D7F" w:rsidP="00A80D7F">
      <w:pPr>
        <w:pStyle w:val="Pasussalistom"/>
        <w:numPr>
          <w:ilvl w:val="0"/>
          <w:numId w:val="14"/>
        </w:numPr>
        <w:rPr>
          <w:lang w:val="sr-Cyrl-CS"/>
        </w:rPr>
      </w:pPr>
      <w:r w:rsidRPr="00DD71B3">
        <w:rPr>
          <w:lang w:val="sr-Cyrl-CS"/>
        </w:rPr>
        <w:t xml:space="preserve">ЕД број: </w:t>
      </w:r>
      <w:r w:rsidRPr="00DD71B3">
        <w:rPr>
          <w:rFonts w:ascii="Arial" w:hAnsi="Arial" w:cs="Arial"/>
        </w:rPr>
        <w:t>14312870</w:t>
      </w:r>
      <w:r>
        <w:rPr>
          <w:rFonts w:ascii="Arial" w:hAnsi="Arial" w:cs="Arial"/>
        </w:rPr>
        <w:t xml:space="preserve"> </w:t>
      </w:r>
      <w:r w:rsidRPr="00DD71B3">
        <w:rPr>
          <w:lang w:val="sr-Cyrl-CS"/>
        </w:rPr>
        <w:t>Апотека 29. Новембар.</w:t>
      </w:r>
    </w:p>
    <w:p w:rsidR="00A80D7F" w:rsidRPr="00BB4B99" w:rsidRDefault="00A80D7F" w:rsidP="00A80D7F">
      <w:pPr>
        <w:ind w:left="360"/>
        <w:rPr>
          <w:lang w:val="sr-Cyrl-CS"/>
        </w:rPr>
      </w:pPr>
      <w:r w:rsidRPr="00BB4B99">
        <w:rPr>
          <w:lang w:val="sr-Cyrl-CS"/>
        </w:rPr>
        <w:t xml:space="preserve">Краља Петра </w:t>
      </w:r>
      <w:r w:rsidRPr="00BB4B99">
        <w:t>I</w:t>
      </w:r>
      <w:r w:rsidRPr="00BB4B99">
        <w:rPr>
          <w:lang w:val="sr-Cyrl-CS"/>
        </w:rPr>
        <w:t xml:space="preserve"> 33, Крагујевац</w:t>
      </w:r>
      <w:r w:rsidRPr="00BB4B99">
        <w:rPr>
          <w:lang w:val="sr-Cyrl-CS"/>
        </w:rPr>
        <w:tab/>
      </w:r>
    </w:p>
    <w:p w:rsidR="00A80D7F" w:rsidRPr="00BB4B99" w:rsidRDefault="00A80D7F" w:rsidP="00A80D7F">
      <w:pPr>
        <w:ind w:left="360"/>
        <w:rPr>
          <w:lang w:val="sr-Cyrl-CS"/>
        </w:rPr>
      </w:pPr>
      <w:r>
        <w:rPr>
          <w:lang w:val="sr-Cyrl-CS"/>
        </w:rPr>
        <w:t xml:space="preserve">Одобрена снага </w:t>
      </w:r>
      <w:r w:rsidRPr="00BB4B99">
        <w:rPr>
          <w:lang w:val="sr-Cyrl-CS"/>
        </w:rPr>
        <w:t>96,67 kW</w:t>
      </w:r>
    </w:p>
    <w:p w:rsidR="00A80D7F" w:rsidRPr="00BB4B99" w:rsidRDefault="00A80D7F" w:rsidP="00A80D7F">
      <w:pPr>
        <w:ind w:left="360"/>
        <w:rPr>
          <w:lang w:val="sr-Cyrl-CS"/>
        </w:rPr>
      </w:pPr>
      <w:r w:rsidRPr="00BB4B99">
        <w:rPr>
          <w:lang w:val="sr-Cyrl-CS"/>
        </w:rPr>
        <w:t>Категорија: Потрошња на Ниском напону</w:t>
      </w:r>
    </w:p>
    <w:p w:rsidR="00A80D7F" w:rsidRPr="00C47561" w:rsidRDefault="00A80D7F" w:rsidP="00A80D7F">
      <w:pPr>
        <w:ind w:left="360"/>
        <w:rPr>
          <w:lang w:val="sr-Cyrl-RS"/>
        </w:rPr>
      </w:pPr>
      <w:r w:rsidRPr="00BB4B99">
        <w:rPr>
          <w:lang w:val="sr-Cyrl-CS"/>
        </w:rPr>
        <w:t xml:space="preserve">Место примопредаје: унутар електроенергетско система Републике Србије на електроенергетском објекту Апотека Крагујевац – </w:t>
      </w:r>
      <w:r w:rsidRPr="00BB4B99">
        <w:rPr>
          <w:lang w:val="sr-Cyrl-RS"/>
        </w:rPr>
        <w:t>Апотека 29. Новембар</w:t>
      </w:r>
      <w:r w:rsidRPr="00BB4B99">
        <w:rPr>
          <w:lang w:val="sr-Cyrl-CS"/>
        </w:rPr>
        <w:t xml:space="preserve">, Крагујевац , Краља Петра </w:t>
      </w:r>
      <w:r w:rsidRPr="00BB4B99">
        <w:t>I</w:t>
      </w:r>
      <w:r w:rsidRPr="00BB4B99">
        <w:rPr>
          <w:lang w:val="sr-Cyrl-CS"/>
        </w:rPr>
        <w:t xml:space="preserve"> 33</w:t>
      </w:r>
      <w:r w:rsidR="00C47561">
        <w:rPr>
          <w:lang w:val="sr-Cyrl-CS"/>
        </w:rPr>
        <w:t>.</w:t>
      </w:r>
    </w:p>
    <w:p w:rsidR="00A80D7F" w:rsidRPr="00BB4B99" w:rsidRDefault="00A80D7F" w:rsidP="00A80D7F">
      <w:pPr>
        <w:rPr>
          <w:lang w:val="sr-Cyrl-CS"/>
        </w:rPr>
      </w:pPr>
    </w:p>
    <w:p w:rsidR="00A80D7F" w:rsidRPr="00DD71B3" w:rsidRDefault="00A80D7F" w:rsidP="00A80D7F">
      <w:pPr>
        <w:pStyle w:val="Pasussalistom"/>
        <w:numPr>
          <w:ilvl w:val="0"/>
          <w:numId w:val="14"/>
        </w:numPr>
        <w:rPr>
          <w:lang w:val="sr-Cyrl-CS"/>
        </w:rPr>
      </w:pPr>
      <w:r w:rsidRPr="00DD71B3">
        <w:rPr>
          <w:lang w:val="sr-Cyrl-CS"/>
        </w:rPr>
        <w:t xml:space="preserve">ЕД број: </w:t>
      </w:r>
      <w:r w:rsidRPr="00DD71B3">
        <w:rPr>
          <w:rFonts w:ascii="Arial" w:hAnsi="Arial" w:cs="Arial"/>
        </w:rPr>
        <w:t>14312889</w:t>
      </w:r>
      <w:r>
        <w:t xml:space="preserve"> </w:t>
      </w:r>
      <w:r w:rsidRPr="00DD71B3">
        <w:rPr>
          <w:lang w:val="sr-Cyrl-CS"/>
        </w:rPr>
        <w:t>Апотека Авала.</w:t>
      </w:r>
    </w:p>
    <w:p w:rsidR="00A80D7F" w:rsidRPr="00BB4B99" w:rsidRDefault="00A80D7F" w:rsidP="00A80D7F">
      <w:pPr>
        <w:ind w:left="360"/>
        <w:rPr>
          <w:lang w:val="sr-Cyrl-CS"/>
        </w:rPr>
      </w:pPr>
      <w:r w:rsidRPr="00BB4B99">
        <w:rPr>
          <w:lang w:val="sr-Cyrl-CS"/>
        </w:rPr>
        <w:t>Светогорска 7, Крагујевац</w:t>
      </w:r>
      <w:r w:rsidRPr="00BB4B99">
        <w:rPr>
          <w:lang w:val="sr-Cyrl-CS"/>
        </w:rPr>
        <w:tab/>
      </w:r>
    </w:p>
    <w:p w:rsidR="00A80D7F" w:rsidRPr="00BB4B99" w:rsidRDefault="00A80D7F" w:rsidP="00A80D7F">
      <w:pPr>
        <w:ind w:left="360"/>
        <w:rPr>
          <w:lang w:val="sr-Cyrl-CS"/>
        </w:rPr>
      </w:pPr>
      <w:r w:rsidRPr="00BB4B99">
        <w:rPr>
          <w:lang w:val="sr-Cyrl-CS"/>
        </w:rPr>
        <w:t>Одобрена снага</w:t>
      </w:r>
      <w:r>
        <w:rPr>
          <w:lang w:val="sr-Cyrl-CS"/>
        </w:rPr>
        <w:t xml:space="preserve"> </w:t>
      </w:r>
      <w:r w:rsidRPr="00BB4B99">
        <w:rPr>
          <w:lang w:val="sr-Cyrl-CS"/>
        </w:rPr>
        <w:t>17,25 kW</w:t>
      </w:r>
    </w:p>
    <w:p w:rsidR="00A80D7F" w:rsidRPr="00BB4B99" w:rsidRDefault="00A80D7F" w:rsidP="00A80D7F">
      <w:pPr>
        <w:ind w:left="360"/>
        <w:rPr>
          <w:lang w:val="sr-Cyrl-CS"/>
        </w:rPr>
      </w:pPr>
      <w:r w:rsidRPr="00BB4B99">
        <w:rPr>
          <w:lang w:val="sr-Cyrl-CS"/>
        </w:rPr>
        <w:t>Категорија: Широка потрошња</w:t>
      </w:r>
    </w:p>
    <w:p w:rsidR="00A80D7F" w:rsidRPr="00BB4B99" w:rsidRDefault="00A80D7F" w:rsidP="00A80D7F">
      <w:pPr>
        <w:ind w:left="360"/>
        <w:rPr>
          <w:lang w:val="sr-Cyrl-RS"/>
        </w:rPr>
      </w:pPr>
      <w:r w:rsidRPr="00BB4B99">
        <w:rPr>
          <w:lang w:val="sr-Cyrl-CS"/>
        </w:rPr>
        <w:t>Место примопредаје: унутар електроенергетско система Републике Србије на електроенергетском</w:t>
      </w:r>
      <w:r>
        <w:rPr>
          <w:lang w:val="sr-Cyrl-CS"/>
        </w:rPr>
        <w:t xml:space="preserve"> </w:t>
      </w:r>
      <w:r w:rsidRPr="00BB4B99">
        <w:rPr>
          <w:lang w:val="sr-Cyrl-CS"/>
        </w:rPr>
        <w:t xml:space="preserve">објекту Апотека Крагујевац - Апотека Авала, Крагујевац , Светогорска 7. </w:t>
      </w:r>
      <w:r w:rsidR="00774E49">
        <w:t xml:space="preserve"> </w:t>
      </w:r>
    </w:p>
    <w:p w:rsidR="00A80D7F" w:rsidRPr="00BB4B99" w:rsidRDefault="00A80D7F" w:rsidP="00A80D7F">
      <w:pPr>
        <w:rPr>
          <w:lang w:val="sr-Cyrl-CS"/>
        </w:rPr>
      </w:pPr>
    </w:p>
    <w:p w:rsidR="00A80D7F" w:rsidRPr="00DD71B3" w:rsidRDefault="00A80D7F" w:rsidP="00A80D7F">
      <w:pPr>
        <w:pStyle w:val="Pasussalistom"/>
        <w:numPr>
          <w:ilvl w:val="0"/>
          <w:numId w:val="14"/>
        </w:numPr>
        <w:rPr>
          <w:lang w:val="sr-Cyrl-CS"/>
        </w:rPr>
      </w:pPr>
      <w:r w:rsidRPr="00DD71B3">
        <w:rPr>
          <w:lang w:val="sr-Cyrl-CS"/>
        </w:rPr>
        <w:t xml:space="preserve">ЕД број: </w:t>
      </w:r>
      <w:r w:rsidRPr="00DD71B3">
        <w:rPr>
          <w:rFonts w:ascii="Arial" w:hAnsi="Arial" w:cs="Arial"/>
        </w:rPr>
        <w:t>16149896</w:t>
      </w:r>
      <w:r>
        <w:rPr>
          <w:rFonts w:ascii="Arial" w:hAnsi="Arial" w:cs="Arial"/>
        </w:rPr>
        <w:t xml:space="preserve"> </w:t>
      </w:r>
      <w:r w:rsidRPr="00DD71B3">
        <w:rPr>
          <w:lang w:val="sr-Cyrl-CS"/>
        </w:rPr>
        <w:t>Апотека Бубањ.</w:t>
      </w:r>
    </w:p>
    <w:p w:rsidR="00A80D7F" w:rsidRPr="00BB4B99" w:rsidRDefault="00A80D7F" w:rsidP="00A80D7F">
      <w:pPr>
        <w:ind w:left="360"/>
        <w:rPr>
          <w:lang w:val="sr-Cyrl-CS"/>
        </w:rPr>
      </w:pPr>
      <w:r w:rsidRPr="00BB4B99">
        <w:rPr>
          <w:lang w:val="sr-Cyrl-CS"/>
        </w:rPr>
        <w:t>Црвеног крста бб, Крагујевац</w:t>
      </w:r>
      <w:r w:rsidRPr="00BB4B99">
        <w:rPr>
          <w:lang w:val="sr-Cyrl-CS"/>
        </w:rPr>
        <w:tab/>
      </w:r>
    </w:p>
    <w:p w:rsidR="00A80D7F" w:rsidRPr="00BB4B99" w:rsidRDefault="00A80D7F" w:rsidP="00A80D7F">
      <w:pPr>
        <w:ind w:left="360"/>
        <w:rPr>
          <w:lang w:val="sr-Cyrl-CS"/>
        </w:rPr>
      </w:pPr>
      <w:r w:rsidRPr="00BB4B99">
        <w:rPr>
          <w:lang w:val="sr-Cyrl-CS"/>
        </w:rPr>
        <w:t>Одобрена снага</w:t>
      </w:r>
      <w:r>
        <w:rPr>
          <w:lang w:val="sr-Cyrl-CS"/>
        </w:rPr>
        <w:t xml:space="preserve"> </w:t>
      </w:r>
      <w:r w:rsidRPr="00BB4B99">
        <w:rPr>
          <w:lang w:val="sr-Cyrl-CS"/>
        </w:rPr>
        <w:t>11,04 kW</w:t>
      </w:r>
    </w:p>
    <w:p w:rsidR="00A80D7F" w:rsidRPr="00BB4B99" w:rsidRDefault="00A80D7F" w:rsidP="00A80D7F">
      <w:pPr>
        <w:ind w:left="360"/>
        <w:rPr>
          <w:lang w:val="sr-Cyrl-CS"/>
        </w:rPr>
      </w:pPr>
      <w:r w:rsidRPr="00BB4B99">
        <w:rPr>
          <w:lang w:val="sr-Cyrl-CS"/>
        </w:rPr>
        <w:t>Категорија: Широка потрошња</w:t>
      </w:r>
    </w:p>
    <w:p w:rsidR="00A80D7F" w:rsidRPr="00BB4B99" w:rsidRDefault="00A80D7F" w:rsidP="00A80D7F">
      <w:pPr>
        <w:ind w:left="360"/>
        <w:rPr>
          <w:lang w:val="sr-Cyrl-RS"/>
        </w:rPr>
      </w:pPr>
      <w:r w:rsidRPr="00BB4B99">
        <w:rPr>
          <w:lang w:val="sr-Cyrl-CS"/>
        </w:rPr>
        <w:t xml:space="preserve">Место примопредаје: унутар електроенергетско система Републике Србије на електроенергетском објекту Апотека Крагујевац - Апотека Бубањ, Крагујевац, Црвеног крста бб. </w:t>
      </w:r>
      <w:r w:rsidR="00774E49">
        <w:t xml:space="preserve">  </w:t>
      </w:r>
    </w:p>
    <w:p w:rsidR="00A80D7F" w:rsidRDefault="00A80D7F" w:rsidP="00A80D7F">
      <w:pPr>
        <w:rPr>
          <w:lang w:val="sr-Cyrl-CS"/>
        </w:rPr>
      </w:pPr>
    </w:p>
    <w:p w:rsidR="00A80D7F" w:rsidRPr="00DD71B3" w:rsidRDefault="00A80D7F" w:rsidP="00A80D7F">
      <w:pPr>
        <w:pStyle w:val="Pasussalistom"/>
        <w:numPr>
          <w:ilvl w:val="0"/>
          <w:numId w:val="14"/>
        </w:numPr>
        <w:rPr>
          <w:lang w:val="sr-Cyrl-CS"/>
        </w:rPr>
      </w:pPr>
      <w:r w:rsidRPr="00DD71B3">
        <w:rPr>
          <w:lang w:val="sr-Cyrl-CS"/>
        </w:rPr>
        <w:t xml:space="preserve">ЕД број: </w:t>
      </w:r>
      <w:r w:rsidRPr="00DD71B3">
        <w:rPr>
          <w:rFonts w:ascii="Arial" w:hAnsi="Arial" w:cs="Arial"/>
        </w:rPr>
        <w:t>14312846</w:t>
      </w:r>
      <w:r>
        <w:rPr>
          <w:rFonts w:ascii="Arial" w:hAnsi="Arial" w:cs="Arial"/>
        </w:rPr>
        <w:t xml:space="preserve"> </w:t>
      </w:r>
      <w:r w:rsidRPr="00DD71B3">
        <w:rPr>
          <w:lang w:val="sr-Cyrl-CS"/>
        </w:rPr>
        <w:t>Апотека 21. Октобар.</w:t>
      </w:r>
    </w:p>
    <w:p w:rsidR="00A80D7F" w:rsidRPr="00BB4B99" w:rsidRDefault="00A80D7F" w:rsidP="00A80D7F">
      <w:pPr>
        <w:ind w:left="360"/>
        <w:rPr>
          <w:lang w:val="sr-Cyrl-CS"/>
        </w:rPr>
      </w:pPr>
      <w:r w:rsidRPr="00BB4B99">
        <w:rPr>
          <w:lang w:val="sr-Cyrl-CS"/>
        </w:rPr>
        <w:t xml:space="preserve">Радоја </w:t>
      </w:r>
      <w:r>
        <w:rPr>
          <w:lang w:val="sr-Cyrl-CS"/>
        </w:rPr>
        <w:t xml:space="preserve">Домановића </w:t>
      </w:r>
      <w:r w:rsidRPr="00BB4B99">
        <w:rPr>
          <w:lang w:val="sr-Cyrl-CS"/>
        </w:rPr>
        <w:t>6, Крагујевац</w:t>
      </w:r>
      <w:r w:rsidRPr="00BB4B99">
        <w:rPr>
          <w:lang w:val="sr-Cyrl-CS"/>
        </w:rPr>
        <w:tab/>
      </w:r>
    </w:p>
    <w:p w:rsidR="00A80D7F" w:rsidRPr="00BB4B99" w:rsidRDefault="00A80D7F" w:rsidP="00A80D7F">
      <w:pPr>
        <w:ind w:left="360"/>
        <w:rPr>
          <w:lang w:val="sr-Cyrl-CS"/>
        </w:rPr>
      </w:pPr>
      <w:r>
        <w:rPr>
          <w:lang w:val="sr-Cyrl-CS"/>
        </w:rPr>
        <w:t xml:space="preserve">Одобрена снага </w:t>
      </w:r>
      <w:r w:rsidRPr="00BB4B99">
        <w:rPr>
          <w:lang w:val="sr-Cyrl-CS"/>
        </w:rPr>
        <w:t>17,25 kW</w:t>
      </w:r>
    </w:p>
    <w:p w:rsidR="00A80D7F" w:rsidRPr="00BB4B99" w:rsidRDefault="00A80D7F" w:rsidP="00A80D7F">
      <w:pPr>
        <w:ind w:left="360"/>
        <w:rPr>
          <w:lang w:val="sr-Cyrl-CS"/>
        </w:rPr>
      </w:pPr>
      <w:r w:rsidRPr="00BB4B99">
        <w:rPr>
          <w:lang w:val="sr-Cyrl-CS"/>
        </w:rPr>
        <w:t>Категорија: Широка потрошња</w:t>
      </w:r>
    </w:p>
    <w:p w:rsidR="00A80D7F" w:rsidRPr="00BB4B99" w:rsidRDefault="00A80D7F" w:rsidP="00A80D7F">
      <w:pPr>
        <w:ind w:left="360"/>
        <w:rPr>
          <w:lang w:val="sr-Cyrl-RS"/>
        </w:rPr>
      </w:pPr>
      <w:r w:rsidRPr="00BB4B99">
        <w:rPr>
          <w:lang w:val="sr-Cyrl-CS"/>
        </w:rPr>
        <w:t xml:space="preserve">Место примопредаје: унутар електроенергетско система Републике Србије на електроенергетском објекту Апотека Крагујевац - Апотека 21. Октобар, Крагујевац , Радоја </w:t>
      </w:r>
      <w:r>
        <w:rPr>
          <w:lang w:val="sr-Cyrl-CS"/>
        </w:rPr>
        <w:t xml:space="preserve">Домановића </w:t>
      </w:r>
      <w:r w:rsidRPr="00BB4B99">
        <w:rPr>
          <w:lang w:val="sr-Cyrl-CS"/>
        </w:rPr>
        <w:t>6.</w:t>
      </w:r>
      <w:r>
        <w:rPr>
          <w:lang w:val="sr-Cyrl-CS"/>
        </w:rPr>
        <w:t xml:space="preserve"> </w:t>
      </w:r>
      <w:r w:rsidR="00774E49">
        <w:t xml:space="preserve">  </w:t>
      </w:r>
    </w:p>
    <w:p w:rsidR="00A80D7F" w:rsidRPr="00BB4B99" w:rsidRDefault="00A80D7F" w:rsidP="00A80D7F">
      <w:pPr>
        <w:rPr>
          <w:lang w:val="sr-Cyrl-RS"/>
        </w:rPr>
      </w:pPr>
    </w:p>
    <w:p w:rsidR="00A80D7F" w:rsidRPr="00DD71B3" w:rsidRDefault="00A80D7F" w:rsidP="00A80D7F">
      <w:pPr>
        <w:pStyle w:val="Pasussalistom"/>
        <w:numPr>
          <w:ilvl w:val="0"/>
          <w:numId w:val="14"/>
        </w:numPr>
        <w:rPr>
          <w:lang w:val="sr-Cyrl-CS"/>
        </w:rPr>
      </w:pPr>
      <w:r w:rsidRPr="00DD71B3">
        <w:rPr>
          <w:lang w:val="sr-Cyrl-CS"/>
        </w:rPr>
        <w:t xml:space="preserve">ЕД број: </w:t>
      </w:r>
      <w:r w:rsidRPr="00DD71B3">
        <w:rPr>
          <w:rFonts w:ascii="Arial" w:hAnsi="Arial" w:cs="Arial"/>
        </w:rPr>
        <w:t>13671737</w:t>
      </w:r>
      <w:r w:rsidR="00C47561">
        <w:rPr>
          <w:lang w:val="sr-Cyrl-CS"/>
        </w:rPr>
        <w:t xml:space="preserve"> </w:t>
      </w:r>
      <w:r w:rsidRPr="00DD71B3">
        <w:rPr>
          <w:lang w:val="sr-Cyrl-CS"/>
        </w:rPr>
        <w:t>Апотека Колонија.</w:t>
      </w:r>
    </w:p>
    <w:p w:rsidR="00A80D7F" w:rsidRPr="00BB4B99" w:rsidRDefault="00A80D7F" w:rsidP="00A80D7F">
      <w:pPr>
        <w:ind w:left="360"/>
        <w:rPr>
          <w:lang w:val="sr-Cyrl-CS"/>
        </w:rPr>
      </w:pPr>
      <w:r w:rsidRPr="00BB4B99">
        <w:rPr>
          <w:lang w:val="sr-Cyrl-CS"/>
        </w:rPr>
        <w:t>Првослава Стојановића 10, Крагујевац</w:t>
      </w:r>
      <w:r w:rsidRPr="00BB4B99">
        <w:rPr>
          <w:lang w:val="sr-Cyrl-CS"/>
        </w:rPr>
        <w:tab/>
      </w:r>
    </w:p>
    <w:p w:rsidR="00A80D7F" w:rsidRPr="00BB4B99" w:rsidRDefault="00A80D7F" w:rsidP="00A80D7F">
      <w:pPr>
        <w:ind w:left="360"/>
        <w:rPr>
          <w:lang w:val="sr-Cyrl-CS"/>
        </w:rPr>
      </w:pPr>
      <w:r>
        <w:rPr>
          <w:lang w:val="sr-Cyrl-CS"/>
        </w:rPr>
        <w:t xml:space="preserve">Одобрена снага </w:t>
      </w:r>
      <w:r w:rsidRPr="00BB4B99">
        <w:rPr>
          <w:lang w:val="sr-Cyrl-CS"/>
        </w:rPr>
        <w:t>11,04 kW</w:t>
      </w:r>
    </w:p>
    <w:p w:rsidR="00A80D7F" w:rsidRPr="00BB4B99" w:rsidRDefault="00A80D7F" w:rsidP="00A80D7F">
      <w:pPr>
        <w:ind w:left="360"/>
        <w:rPr>
          <w:lang w:val="sr-Cyrl-CS"/>
        </w:rPr>
      </w:pPr>
      <w:r w:rsidRPr="00BB4B99">
        <w:rPr>
          <w:lang w:val="sr-Cyrl-CS"/>
        </w:rPr>
        <w:t>Категорија: Широка потрошња</w:t>
      </w:r>
    </w:p>
    <w:p w:rsidR="00A80D7F" w:rsidRPr="00BB4B99" w:rsidRDefault="00A80D7F" w:rsidP="00A80D7F">
      <w:pPr>
        <w:ind w:left="360"/>
        <w:rPr>
          <w:lang w:val="sr-Cyrl-RS"/>
        </w:rPr>
      </w:pPr>
      <w:r w:rsidRPr="00BB4B99">
        <w:rPr>
          <w:lang w:val="sr-Cyrl-CS"/>
        </w:rPr>
        <w:t>Место примопредаје: унутар електроенергетско система Републике Србије на електроенергетском објекту Апотека Крагујевац - Апотека Колонија, Крагујевац , Првослава Стојановића 10.</w:t>
      </w:r>
      <w:r w:rsidR="00774E49">
        <w:t xml:space="preserve">  </w:t>
      </w:r>
    </w:p>
    <w:p w:rsidR="00A80D7F" w:rsidRPr="00DD71B3" w:rsidRDefault="00A80D7F" w:rsidP="00A80D7F">
      <w:pPr>
        <w:pStyle w:val="Pasussalistom"/>
        <w:numPr>
          <w:ilvl w:val="0"/>
          <w:numId w:val="14"/>
        </w:numPr>
        <w:rPr>
          <w:lang w:val="sr-Cyrl-CS"/>
        </w:rPr>
      </w:pPr>
      <w:r w:rsidRPr="00DD71B3">
        <w:rPr>
          <w:lang w:val="sr-Cyrl-CS"/>
        </w:rPr>
        <w:lastRenderedPageBreak/>
        <w:t xml:space="preserve">ЕД број: </w:t>
      </w:r>
      <w:r w:rsidRPr="00DD71B3">
        <w:rPr>
          <w:rFonts w:ascii="Arial" w:hAnsi="Arial" w:cs="Arial"/>
        </w:rPr>
        <w:t>14312854</w:t>
      </w:r>
      <w:r w:rsidR="00C47561">
        <w:rPr>
          <w:lang w:val="sr-Cyrl-CS"/>
        </w:rPr>
        <w:t xml:space="preserve"> </w:t>
      </w:r>
      <w:r w:rsidRPr="00DD71B3">
        <w:rPr>
          <w:lang w:val="sr-Cyrl-CS"/>
        </w:rPr>
        <w:t>Апотека Шумадија.</w:t>
      </w:r>
    </w:p>
    <w:p w:rsidR="00A80D7F" w:rsidRPr="00BB4B99" w:rsidRDefault="00A80D7F" w:rsidP="00A80D7F">
      <w:pPr>
        <w:ind w:left="360"/>
        <w:rPr>
          <w:lang w:val="sr-Cyrl-CS"/>
        </w:rPr>
      </w:pPr>
      <w:r w:rsidRPr="00BB4B99">
        <w:rPr>
          <w:lang w:val="sr-Cyrl-CS"/>
        </w:rPr>
        <w:t>Карађорђева 13, Крагујевац</w:t>
      </w:r>
      <w:r w:rsidRPr="00BB4B99">
        <w:rPr>
          <w:lang w:val="sr-Cyrl-CS"/>
        </w:rPr>
        <w:tab/>
      </w:r>
    </w:p>
    <w:p w:rsidR="00A80D7F" w:rsidRPr="00BB4B99" w:rsidRDefault="00A80D7F" w:rsidP="00A80D7F">
      <w:pPr>
        <w:ind w:left="360"/>
        <w:rPr>
          <w:lang w:val="sr-Cyrl-CS"/>
        </w:rPr>
      </w:pPr>
      <w:r w:rsidRPr="00BB4B99">
        <w:rPr>
          <w:lang w:val="sr-Cyrl-CS"/>
        </w:rPr>
        <w:t>Одобрена снага</w:t>
      </w:r>
      <w:r>
        <w:rPr>
          <w:lang w:val="sr-Cyrl-CS"/>
        </w:rPr>
        <w:t xml:space="preserve"> </w:t>
      </w:r>
      <w:r w:rsidRPr="00BB4B99">
        <w:rPr>
          <w:lang w:val="sr-Cyrl-CS"/>
        </w:rPr>
        <w:t>17,25 kW</w:t>
      </w:r>
    </w:p>
    <w:p w:rsidR="00A80D7F" w:rsidRDefault="00A80D7F" w:rsidP="00A80D7F">
      <w:pPr>
        <w:ind w:left="360"/>
        <w:rPr>
          <w:lang w:val="sr-Cyrl-CS"/>
        </w:rPr>
      </w:pPr>
      <w:r w:rsidRPr="00BB4B99">
        <w:rPr>
          <w:lang w:val="sr-Cyrl-CS"/>
        </w:rPr>
        <w:t>Категорија: Широка потрошња</w:t>
      </w:r>
    </w:p>
    <w:p w:rsidR="00A80D7F" w:rsidRPr="00BB4B99" w:rsidRDefault="00A80D7F" w:rsidP="00A80D7F">
      <w:pPr>
        <w:ind w:left="360"/>
        <w:rPr>
          <w:lang w:val="sr-Cyrl-RS"/>
        </w:rPr>
      </w:pPr>
      <w:r w:rsidRPr="00BB4B99">
        <w:rPr>
          <w:lang w:val="sr-Cyrl-CS"/>
        </w:rPr>
        <w:t xml:space="preserve">Место примопредаје: унутар електроенергетско система Републике Србије на електроенергетском објекту Апотека Крагујевац – </w:t>
      </w:r>
      <w:r w:rsidRPr="00BB4B99">
        <w:rPr>
          <w:lang w:val="sr-Cyrl-RS"/>
        </w:rPr>
        <w:t>Апотека Шумадија</w:t>
      </w:r>
      <w:r w:rsidRPr="00BB4B99">
        <w:rPr>
          <w:lang w:val="sr-Cyrl-CS"/>
        </w:rPr>
        <w:t>, Крагујевац , Карађорђева 13.</w:t>
      </w:r>
      <w:r w:rsidR="00774E49">
        <w:t xml:space="preserve">  </w:t>
      </w:r>
    </w:p>
    <w:p w:rsidR="00A80D7F" w:rsidRDefault="00A80D7F" w:rsidP="00A80D7F">
      <w:pPr>
        <w:rPr>
          <w:lang w:val="sr-Cyrl-CS"/>
        </w:rPr>
      </w:pPr>
    </w:p>
    <w:p w:rsidR="00A80D7F" w:rsidRPr="00DD71B3" w:rsidRDefault="00A80D7F" w:rsidP="00A80D7F">
      <w:pPr>
        <w:pStyle w:val="Pasussalistom"/>
        <w:numPr>
          <w:ilvl w:val="0"/>
          <w:numId w:val="14"/>
        </w:numPr>
        <w:rPr>
          <w:lang w:val="sr-Cyrl-CS"/>
        </w:rPr>
      </w:pPr>
      <w:r w:rsidRPr="00DD71B3">
        <w:rPr>
          <w:lang w:val="sr-Cyrl-CS"/>
        </w:rPr>
        <w:t xml:space="preserve">ЕД број: </w:t>
      </w:r>
      <w:r w:rsidRPr="00DD71B3">
        <w:rPr>
          <w:rFonts w:ascii="Arial" w:hAnsi="Arial" w:cs="Arial"/>
        </w:rPr>
        <w:t>14748245</w:t>
      </w:r>
      <w:r w:rsidR="00C47561">
        <w:rPr>
          <w:lang w:val="sr-Cyrl-CS"/>
        </w:rPr>
        <w:t xml:space="preserve"> </w:t>
      </w:r>
      <w:r w:rsidRPr="00DD71B3">
        <w:rPr>
          <w:lang w:val="sr-Cyrl-CS"/>
        </w:rPr>
        <w:t>Апотека Здравље.</w:t>
      </w:r>
    </w:p>
    <w:p w:rsidR="00A80D7F" w:rsidRPr="00BB4B99" w:rsidRDefault="00A80D7F" w:rsidP="00A80D7F">
      <w:pPr>
        <w:ind w:left="360"/>
        <w:rPr>
          <w:lang w:val="sr-Cyrl-CS"/>
        </w:rPr>
      </w:pPr>
      <w:r w:rsidRPr="00BB4B99">
        <w:rPr>
          <w:lang w:val="sr-Cyrl-CS"/>
        </w:rPr>
        <w:t>Цара Душана 16, Крагујевац</w:t>
      </w:r>
      <w:r w:rsidRPr="00BB4B99">
        <w:rPr>
          <w:lang w:val="sr-Cyrl-CS"/>
        </w:rPr>
        <w:tab/>
      </w:r>
    </w:p>
    <w:p w:rsidR="00A80D7F" w:rsidRPr="00BB4B99" w:rsidRDefault="00A80D7F" w:rsidP="00A80D7F">
      <w:pPr>
        <w:ind w:left="360"/>
        <w:rPr>
          <w:lang w:val="sr-Cyrl-CS"/>
        </w:rPr>
      </w:pPr>
      <w:r>
        <w:rPr>
          <w:lang w:val="sr-Cyrl-CS"/>
        </w:rPr>
        <w:t xml:space="preserve">Одобрена снага </w:t>
      </w:r>
      <w:r w:rsidRPr="00BB4B99">
        <w:rPr>
          <w:lang w:val="sr-Cyrl-CS"/>
        </w:rPr>
        <w:t>49,50 kW</w:t>
      </w:r>
    </w:p>
    <w:p w:rsidR="00A80D7F" w:rsidRPr="00BB4B99" w:rsidRDefault="00A80D7F" w:rsidP="00A80D7F">
      <w:pPr>
        <w:ind w:left="360"/>
        <w:rPr>
          <w:lang w:val="sr-Cyrl-CS"/>
        </w:rPr>
      </w:pPr>
      <w:r w:rsidRPr="00BB4B99">
        <w:rPr>
          <w:lang w:val="sr-Cyrl-CS"/>
        </w:rPr>
        <w:t>Категорија: Потрошња на Ниском напону</w:t>
      </w:r>
    </w:p>
    <w:p w:rsidR="00A80D7F" w:rsidRPr="00BB4B99" w:rsidRDefault="00A80D7F" w:rsidP="00A80D7F">
      <w:pPr>
        <w:ind w:left="360"/>
        <w:rPr>
          <w:lang w:val="sr-Cyrl-RS"/>
        </w:rPr>
      </w:pPr>
      <w:r w:rsidRPr="00BB4B99">
        <w:rPr>
          <w:lang w:val="sr-Cyrl-CS"/>
        </w:rPr>
        <w:t xml:space="preserve">Место примопредаје: унутар електроенергетско система Републике Србије на електроенергетском објекту Апотека Крагујевац – </w:t>
      </w:r>
      <w:r w:rsidRPr="00BB4B99">
        <w:rPr>
          <w:lang w:val="sr-Cyrl-RS"/>
        </w:rPr>
        <w:t>Апотека Здравље</w:t>
      </w:r>
      <w:r w:rsidRPr="00BB4B99">
        <w:rPr>
          <w:lang w:val="sr-Cyrl-CS"/>
        </w:rPr>
        <w:t>, Крагујевац, Цара Душана 16.</w:t>
      </w:r>
      <w:r w:rsidR="00774E49">
        <w:t xml:space="preserve"> </w:t>
      </w:r>
    </w:p>
    <w:p w:rsidR="00A80D7F" w:rsidRPr="00BB4B99" w:rsidRDefault="00A80D7F" w:rsidP="00A80D7F">
      <w:pPr>
        <w:rPr>
          <w:lang w:val="sr-Cyrl-RS"/>
        </w:rPr>
      </w:pPr>
    </w:p>
    <w:p w:rsidR="00A80D7F" w:rsidRPr="00DD71B3" w:rsidRDefault="00A80D7F" w:rsidP="00A80D7F">
      <w:pPr>
        <w:pStyle w:val="Pasussalistom"/>
        <w:numPr>
          <w:ilvl w:val="0"/>
          <w:numId w:val="14"/>
        </w:numPr>
        <w:rPr>
          <w:lang w:val="sr-Cyrl-CS"/>
        </w:rPr>
      </w:pPr>
      <w:r w:rsidRPr="00DD71B3">
        <w:rPr>
          <w:lang w:val="sr-Cyrl-CS"/>
        </w:rPr>
        <w:t xml:space="preserve">ЕД број: </w:t>
      </w:r>
      <w:r w:rsidRPr="00653079">
        <w:t>14314970</w:t>
      </w:r>
      <w:r w:rsidR="00C47561">
        <w:rPr>
          <w:lang w:val="sr-Cyrl-CS"/>
        </w:rPr>
        <w:t xml:space="preserve"> </w:t>
      </w:r>
      <w:r w:rsidRPr="00DD71B3">
        <w:rPr>
          <w:lang w:val="sr-Cyrl-CS"/>
        </w:rPr>
        <w:t>Апотека Палилула.</w:t>
      </w:r>
    </w:p>
    <w:p w:rsidR="00A80D7F" w:rsidRPr="00BB4B99" w:rsidRDefault="00A80D7F" w:rsidP="00A80D7F">
      <w:pPr>
        <w:ind w:left="360"/>
        <w:rPr>
          <w:lang w:val="sr-Cyrl-CS"/>
        </w:rPr>
      </w:pPr>
      <w:r w:rsidRPr="00BB4B99">
        <w:rPr>
          <w:lang w:val="sr-Cyrl-CS"/>
        </w:rPr>
        <w:t>Кнеза Михаила 70, Крагујевац</w:t>
      </w:r>
      <w:r w:rsidRPr="00BB4B99">
        <w:rPr>
          <w:lang w:val="sr-Cyrl-CS"/>
        </w:rPr>
        <w:tab/>
      </w:r>
    </w:p>
    <w:p w:rsidR="00A80D7F" w:rsidRPr="00BB4B99" w:rsidRDefault="00A80D7F" w:rsidP="00A80D7F">
      <w:pPr>
        <w:ind w:left="360"/>
        <w:rPr>
          <w:lang w:val="sr-Cyrl-CS"/>
        </w:rPr>
      </w:pPr>
      <w:r>
        <w:rPr>
          <w:lang w:val="sr-Cyrl-CS"/>
        </w:rPr>
        <w:t xml:space="preserve">Одобрена снага </w:t>
      </w:r>
      <w:r w:rsidRPr="00BB4B99">
        <w:rPr>
          <w:lang w:val="sr-Cyrl-CS"/>
        </w:rPr>
        <w:t>17,25 kW</w:t>
      </w:r>
    </w:p>
    <w:p w:rsidR="00A80D7F" w:rsidRPr="00BB4B99" w:rsidRDefault="00A80D7F" w:rsidP="00A80D7F">
      <w:pPr>
        <w:ind w:left="360"/>
        <w:rPr>
          <w:lang w:val="sr-Cyrl-RS"/>
        </w:rPr>
      </w:pPr>
      <w:r w:rsidRPr="00BB4B99">
        <w:rPr>
          <w:lang w:val="sr-Cyrl-CS"/>
        </w:rPr>
        <w:t>Категорија: Широка потрошња</w:t>
      </w:r>
    </w:p>
    <w:p w:rsidR="00A80D7F" w:rsidRPr="00BB4B99" w:rsidRDefault="00A80D7F" w:rsidP="00A80D7F">
      <w:pPr>
        <w:ind w:left="360"/>
        <w:rPr>
          <w:lang w:val="sr-Cyrl-RS"/>
        </w:rPr>
      </w:pPr>
      <w:r w:rsidRPr="00BB4B99">
        <w:rPr>
          <w:lang w:val="sr-Cyrl-CS"/>
        </w:rPr>
        <w:t>Место примопредаје: унутар електроенергетско система Републике Србије на електроенергетском објекту Апотека Крагујевац - Апотека Палилула, Крагујевац, Кнеза Михаила 70.</w:t>
      </w:r>
      <w:r>
        <w:rPr>
          <w:lang w:val="sr-Cyrl-CS"/>
        </w:rPr>
        <w:t xml:space="preserve"> </w:t>
      </w:r>
      <w:r w:rsidR="00774E49">
        <w:t xml:space="preserve">  </w:t>
      </w:r>
    </w:p>
    <w:p w:rsidR="00A80D7F" w:rsidRPr="00BB4B99" w:rsidRDefault="00A80D7F" w:rsidP="00A80D7F">
      <w:pPr>
        <w:rPr>
          <w:lang w:val="sr-Cyrl-CS"/>
        </w:rPr>
      </w:pPr>
    </w:p>
    <w:p w:rsidR="00A80D7F" w:rsidRPr="00DD71B3" w:rsidRDefault="00A80D7F" w:rsidP="00A80D7F">
      <w:pPr>
        <w:pStyle w:val="Pasussalistom"/>
        <w:numPr>
          <w:ilvl w:val="0"/>
          <w:numId w:val="14"/>
        </w:numPr>
        <w:rPr>
          <w:lang w:val="sr-Cyrl-CS"/>
        </w:rPr>
      </w:pPr>
      <w:r w:rsidRPr="00DD71B3">
        <w:rPr>
          <w:lang w:val="sr-Cyrl-CS"/>
        </w:rPr>
        <w:t xml:space="preserve">ЕД број: </w:t>
      </w:r>
      <w:r w:rsidRPr="00DD71B3">
        <w:rPr>
          <w:rFonts w:ascii="Arial" w:hAnsi="Arial" w:cs="Arial"/>
          <w:lang w:val="sr-Cyrl-CS"/>
        </w:rPr>
        <w:t>1315128228</w:t>
      </w:r>
      <w:r w:rsidRPr="00DD71B3">
        <w:rPr>
          <w:lang w:val="sr-Cyrl-CS"/>
        </w:rPr>
        <w:t xml:space="preserve"> Апотека Наталинци.</w:t>
      </w:r>
    </w:p>
    <w:p w:rsidR="00A80D7F" w:rsidRPr="00BB4B99" w:rsidRDefault="00A80D7F" w:rsidP="00A80D7F">
      <w:pPr>
        <w:ind w:left="360"/>
        <w:rPr>
          <w:lang w:val="sr-Cyrl-CS"/>
        </w:rPr>
      </w:pPr>
      <w:r w:rsidRPr="00BB4B99">
        <w:rPr>
          <w:lang w:val="sr-Cyrl-CS"/>
        </w:rPr>
        <w:t>Наталинци, Топола</w:t>
      </w:r>
    </w:p>
    <w:p w:rsidR="00A80D7F" w:rsidRPr="00BB4B99" w:rsidRDefault="00A80D7F" w:rsidP="00A80D7F">
      <w:pPr>
        <w:ind w:left="360"/>
        <w:rPr>
          <w:lang w:val="sr-Cyrl-CS"/>
        </w:rPr>
      </w:pPr>
      <w:r>
        <w:rPr>
          <w:lang w:val="sr-Cyrl-CS"/>
        </w:rPr>
        <w:t xml:space="preserve">Одобрена снага </w:t>
      </w:r>
      <w:r w:rsidRPr="00BB4B99">
        <w:rPr>
          <w:lang w:val="sr-Cyrl-CS"/>
        </w:rPr>
        <w:t>17,25 kW</w:t>
      </w:r>
    </w:p>
    <w:p w:rsidR="00A80D7F" w:rsidRPr="00BB4B99" w:rsidRDefault="00A80D7F" w:rsidP="00A80D7F">
      <w:pPr>
        <w:ind w:left="360"/>
        <w:rPr>
          <w:lang w:val="sr-Cyrl-CS"/>
        </w:rPr>
      </w:pPr>
      <w:r w:rsidRPr="00BB4B99">
        <w:rPr>
          <w:lang w:val="sr-Cyrl-CS"/>
        </w:rPr>
        <w:t>Категорија: Широка потрошња</w:t>
      </w:r>
    </w:p>
    <w:p w:rsidR="00A80D7F" w:rsidRPr="00BB4B99" w:rsidRDefault="00A80D7F" w:rsidP="00A80D7F">
      <w:pPr>
        <w:ind w:left="360"/>
        <w:rPr>
          <w:lang w:val="sr-Cyrl-RS"/>
        </w:rPr>
      </w:pPr>
      <w:r w:rsidRPr="00BB4B99">
        <w:rPr>
          <w:lang w:val="sr-Cyrl-CS"/>
        </w:rPr>
        <w:t>Место примопредаје: унутар електроенергетско система Републике Србије на електроенергетском објекту Апотека Крагујевац - Апотека Наталинци, Топола, Наталлинци.</w:t>
      </w:r>
      <w:r>
        <w:rPr>
          <w:lang w:val="sr-Cyrl-CS"/>
        </w:rPr>
        <w:t xml:space="preserve"> </w:t>
      </w:r>
      <w:r w:rsidR="00774E49">
        <w:t xml:space="preserve">  </w:t>
      </w:r>
    </w:p>
    <w:p w:rsidR="00A80D7F" w:rsidRDefault="00A80D7F" w:rsidP="00A80D7F">
      <w:pPr>
        <w:rPr>
          <w:lang w:val="sr-Cyrl-RS"/>
        </w:rPr>
      </w:pPr>
    </w:p>
    <w:p w:rsidR="00A80D7F" w:rsidRPr="00DD71B3" w:rsidRDefault="00A80D7F" w:rsidP="00A80D7F">
      <w:pPr>
        <w:pStyle w:val="Pasussalistom"/>
        <w:numPr>
          <w:ilvl w:val="0"/>
          <w:numId w:val="14"/>
        </w:numPr>
        <w:rPr>
          <w:lang w:val="sr-Cyrl-CS"/>
        </w:rPr>
      </w:pPr>
      <w:r w:rsidRPr="00DD71B3">
        <w:rPr>
          <w:lang w:val="sr-Cyrl-CS"/>
        </w:rPr>
        <w:t xml:space="preserve">ЕД број: </w:t>
      </w:r>
      <w:r w:rsidRPr="00DD71B3">
        <w:rPr>
          <w:rFonts w:ascii="Arial" w:hAnsi="Arial" w:cs="Arial"/>
          <w:lang w:val="sr-Cyrl-CS"/>
        </w:rPr>
        <w:t>1315114817</w:t>
      </w:r>
      <w:r w:rsidR="00996F25">
        <w:rPr>
          <w:rFonts w:ascii="Arial" w:hAnsi="Arial" w:cs="Arial"/>
          <w:lang w:val="sr-Cyrl-CS"/>
        </w:rPr>
        <w:t xml:space="preserve"> </w:t>
      </w:r>
      <w:r w:rsidRPr="00DD71B3">
        <w:rPr>
          <w:lang w:val="sr-Cyrl-CS"/>
        </w:rPr>
        <w:t>Апотека Опленац.</w:t>
      </w:r>
    </w:p>
    <w:p w:rsidR="00A80D7F" w:rsidRPr="00BB4B99" w:rsidRDefault="00A80D7F" w:rsidP="00A80D7F">
      <w:pPr>
        <w:ind w:left="360"/>
        <w:rPr>
          <w:lang w:val="sr-Cyrl-CS"/>
        </w:rPr>
      </w:pPr>
      <w:r w:rsidRPr="00BB4B99">
        <w:rPr>
          <w:lang w:val="sr-Cyrl-CS"/>
        </w:rPr>
        <w:t>Б.В.Карађорђа 32, Топола</w:t>
      </w:r>
    </w:p>
    <w:p w:rsidR="00A80D7F" w:rsidRPr="00BB4B99" w:rsidRDefault="00A80D7F" w:rsidP="00A80D7F">
      <w:pPr>
        <w:ind w:left="360"/>
        <w:rPr>
          <w:lang w:val="sr-Cyrl-CS"/>
        </w:rPr>
      </w:pPr>
      <w:r>
        <w:rPr>
          <w:lang w:val="sr-Cyrl-CS"/>
        </w:rPr>
        <w:t xml:space="preserve">Одобрена снага </w:t>
      </w:r>
      <w:r w:rsidRPr="00BB4B99">
        <w:rPr>
          <w:lang w:val="sr-Cyrl-CS"/>
        </w:rPr>
        <w:t>17,25 kW</w:t>
      </w:r>
    </w:p>
    <w:p w:rsidR="00A80D7F" w:rsidRDefault="00A80D7F" w:rsidP="00A80D7F">
      <w:pPr>
        <w:ind w:left="360"/>
        <w:rPr>
          <w:lang w:val="sr-Cyrl-CS"/>
        </w:rPr>
      </w:pPr>
      <w:r w:rsidRPr="00BB4B99">
        <w:rPr>
          <w:lang w:val="sr-Cyrl-CS"/>
        </w:rPr>
        <w:t>Категорија: Широка потрошња</w:t>
      </w:r>
    </w:p>
    <w:p w:rsidR="00A80D7F" w:rsidRDefault="00A80D7F" w:rsidP="00A80D7F">
      <w:pPr>
        <w:ind w:left="360"/>
        <w:rPr>
          <w:lang w:val="sr-Cyrl-CS"/>
        </w:rPr>
      </w:pPr>
      <w:r w:rsidRPr="00BB4B99">
        <w:rPr>
          <w:lang w:val="sr-Cyrl-CS"/>
        </w:rPr>
        <w:t>Место примопредаје: унутар електроенергетско система Републике Србије на електроенергетском објекту Апотека Крагујевац - Апотека Опленац, Топола, Б.В.Карађорђа 32.</w:t>
      </w:r>
      <w:r>
        <w:rPr>
          <w:lang w:val="sr-Cyrl-CS"/>
        </w:rPr>
        <w:t xml:space="preserve"> </w:t>
      </w:r>
    </w:p>
    <w:p w:rsidR="00996F25" w:rsidRDefault="00996F25" w:rsidP="00A80D7F">
      <w:pPr>
        <w:ind w:left="360"/>
        <w:rPr>
          <w:lang w:val="sr-Cyrl-CS"/>
        </w:rPr>
      </w:pPr>
    </w:p>
    <w:p w:rsidR="00996F25" w:rsidRDefault="00996F25" w:rsidP="00A80D7F">
      <w:pPr>
        <w:ind w:left="360"/>
        <w:rPr>
          <w:lang w:val="sr-Cyrl-CS"/>
        </w:rPr>
      </w:pPr>
    </w:p>
    <w:p w:rsidR="00996F25" w:rsidRDefault="00996F25" w:rsidP="00A80D7F">
      <w:pPr>
        <w:ind w:left="360"/>
        <w:rPr>
          <w:lang w:val="sr-Cyrl-CS"/>
        </w:rPr>
      </w:pPr>
    </w:p>
    <w:p w:rsidR="00996F25" w:rsidRDefault="00996F25" w:rsidP="00A80D7F">
      <w:pPr>
        <w:ind w:left="360"/>
        <w:rPr>
          <w:lang w:val="sr-Cyrl-CS"/>
        </w:rPr>
      </w:pPr>
    </w:p>
    <w:p w:rsidR="00996F25" w:rsidRDefault="00996F25" w:rsidP="00A80D7F">
      <w:pPr>
        <w:ind w:left="360"/>
        <w:rPr>
          <w:lang w:val="sr-Cyrl-CS"/>
        </w:rPr>
      </w:pPr>
    </w:p>
    <w:p w:rsidR="00996F25" w:rsidRDefault="00996F25" w:rsidP="00A80D7F">
      <w:pPr>
        <w:ind w:left="360"/>
        <w:rPr>
          <w:lang w:val="sr-Cyrl-CS"/>
        </w:rPr>
      </w:pPr>
    </w:p>
    <w:p w:rsidR="00996F25" w:rsidRDefault="00996F25" w:rsidP="00A80D7F">
      <w:pPr>
        <w:ind w:left="360"/>
        <w:rPr>
          <w:lang w:val="sr-Cyrl-CS"/>
        </w:rPr>
      </w:pPr>
    </w:p>
    <w:p w:rsidR="00996F25" w:rsidRDefault="00996F25" w:rsidP="00A80D7F">
      <w:pPr>
        <w:ind w:left="360"/>
        <w:rPr>
          <w:lang w:val="sr-Cyrl-CS"/>
        </w:rPr>
      </w:pPr>
    </w:p>
    <w:p w:rsidR="00996F25" w:rsidRPr="00996F25" w:rsidRDefault="00996F25" w:rsidP="00A80D7F">
      <w:pPr>
        <w:ind w:left="360"/>
        <w:rPr>
          <w:lang w:val="sr-Cyrl-RS"/>
        </w:rPr>
      </w:pPr>
    </w:p>
    <w:p w:rsidR="00A80D7F" w:rsidRPr="00C47561" w:rsidRDefault="00A80D7F" w:rsidP="00A80D7F">
      <w:pPr>
        <w:rPr>
          <w:lang w:val="sr-Cyrl-RS"/>
        </w:rPr>
      </w:pPr>
    </w:p>
    <w:p w:rsidR="00996F25" w:rsidRDefault="00996F25" w:rsidP="003110A7">
      <w:pPr>
        <w:rPr>
          <w:lang w:val="sr-Cyrl-RS"/>
        </w:rPr>
      </w:pPr>
    </w:p>
    <w:tbl>
      <w:tblPr>
        <w:tblW w:w="6488"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1622"/>
        <w:gridCol w:w="1622"/>
        <w:gridCol w:w="1622"/>
        <w:gridCol w:w="1622"/>
      </w:tblGrid>
      <w:tr w:rsidR="00225B98" w:rsidRPr="00225B98" w:rsidTr="008147E3">
        <w:trPr>
          <w:jc w:val="center"/>
        </w:trPr>
        <w:tc>
          <w:tcPr>
            <w:tcW w:w="1622" w:type="dxa"/>
            <w:tcBorders>
              <w:bottom w:val="single" w:sz="18" w:space="0" w:color="9BBB59"/>
            </w:tcBorders>
            <w:vAlign w:val="center"/>
          </w:tcPr>
          <w:p w:rsidR="00225B98" w:rsidRPr="00225B98" w:rsidRDefault="00225B98" w:rsidP="008147E3">
            <w:pPr>
              <w:jc w:val="center"/>
              <w:rPr>
                <w:rFonts w:ascii="Arial" w:hAnsi="Arial" w:cs="Arial"/>
                <w:b/>
                <w:bCs/>
                <w:sz w:val="20"/>
                <w:szCs w:val="20"/>
              </w:rPr>
            </w:pPr>
            <w:r w:rsidRPr="00225B98">
              <w:rPr>
                <w:rFonts w:ascii="Arial" w:hAnsi="Arial" w:cs="Arial"/>
                <w:b/>
                <w:bCs/>
                <w:sz w:val="20"/>
                <w:szCs w:val="20"/>
              </w:rPr>
              <w:lastRenderedPageBreak/>
              <w:t>Период 2015</w:t>
            </w:r>
          </w:p>
        </w:tc>
        <w:tc>
          <w:tcPr>
            <w:tcW w:w="1622" w:type="dxa"/>
            <w:tcBorders>
              <w:bottom w:val="single" w:sz="18" w:space="0" w:color="9BBB59"/>
            </w:tcBorders>
            <w:vAlign w:val="center"/>
          </w:tcPr>
          <w:p w:rsidR="00225B98" w:rsidRPr="00225B98" w:rsidRDefault="00225B98" w:rsidP="008147E3">
            <w:pPr>
              <w:jc w:val="center"/>
              <w:rPr>
                <w:rFonts w:ascii="Arial" w:hAnsi="Arial" w:cs="Arial"/>
                <w:b/>
                <w:bCs/>
                <w:sz w:val="20"/>
                <w:szCs w:val="20"/>
                <w:lang w:val="sr-Cyrl-BA"/>
              </w:rPr>
            </w:pPr>
            <w:r w:rsidRPr="00225B98">
              <w:rPr>
                <w:rFonts w:ascii="Arial" w:hAnsi="Arial" w:cs="Arial"/>
                <w:b/>
                <w:bCs/>
                <w:iCs/>
                <w:sz w:val="20"/>
                <w:szCs w:val="20"/>
                <w:lang w:val="sr-Cyrl-RS"/>
              </w:rPr>
              <w:t>Укупно за сва мерна места</w:t>
            </w:r>
            <w:r w:rsidRPr="00225B98">
              <w:rPr>
                <w:rFonts w:ascii="Arial" w:hAnsi="Arial" w:cs="Arial"/>
                <w:b/>
                <w:bCs/>
                <w:i/>
                <w:iCs/>
                <w:sz w:val="20"/>
                <w:szCs w:val="20"/>
              </w:rPr>
              <w:t xml:space="preserve"> </w:t>
            </w:r>
            <w:r w:rsidRPr="00225B98">
              <w:rPr>
                <w:rFonts w:ascii="Arial" w:hAnsi="Arial" w:cs="Arial"/>
                <w:b/>
                <w:bCs/>
                <w:sz w:val="20"/>
                <w:szCs w:val="20"/>
              </w:rPr>
              <w:t>(kWh)</w:t>
            </w:r>
          </w:p>
        </w:tc>
        <w:tc>
          <w:tcPr>
            <w:tcW w:w="1622" w:type="dxa"/>
            <w:tcBorders>
              <w:bottom w:val="single" w:sz="18" w:space="0" w:color="9BBB59"/>
            </w:tcBorders>
            <w:vAlign w:val="center"/>
          </w:tcPr>
          <w:p w:rsidR="00225B98" w:rsidRPr="00225B98" w:rsidRDefault="00225B98" w:rsidP="008147E3">
            <w:pPr>
              <w:jc w:val="center"/>
              <w:rPr>
                <w:rFonts w:ascii="Arial" w:hAnsi="Arial" w:cs="Arial"/>
                <w:b/>
                <w:bCs/>
                <w:sz w:val="20"/>
                <w:szCs w:val="20"/>
                <w:lang w:val="sr-Cyrl-BA"/>
              </w:rPr>
            </w:pPr>
            <w:r w:rsidRPr="00225B98">
              <w:rPr>
                <w:rFonts w:ascii="Arial" w:hAnsi="Arial" w:cs="Arial"/>
                <w:b/>
                <w:bCs/>
                <w:sz w:val="20"/>
                <w:szCs w:val="20"/>
                <w:lang w:val="sr-Cyrl-BA"/>
              </w:rPr>
              <w:t>Виша тарифа</w:t>
            </w:r>
          </w:p>
          <w:p w:rsidR="00225B98" w:rsidRPr="00225B98" w:rsidRDefault="00225B98" w:rsidP="008147E3">
            <w:pPr>
              <w:jc w:val="center"/>
              <w:rPr>
                <w:rFonts w:ascii="Arial" w:hAnsi="Arial" w:cs="Arial"/>
                <w:b/>
                <w:bCs/>
                <w:sz w:val="20"/>
                <w:szCs w:val="20"/>
                <w:lang w:val="sr-Cyrl-BA"/>
              </w:rPr>
            </w:pPr>
            <w:r w:rsidRPr="00225B98">
              <w:rPr>
                <w:rFonts w:ascii="Arial" w:hAnsi="Arial" w:cs="Arial"/>
                <w:b/>
                <w:bCs/>
                <w:color w:val="FFFFFF"/>
                <w:sz w:val="20"/>
                <w:szCs w:val="20"/>
                <w:lang w:val="sr-Cyrl-BA"/>
              </w:rPr>
              <w:t>(</w:t>
            </w:r>
            <w:r w:rsidRPr="00225B98">
              <w:rPr>
                <w:rFonts w:ascii="Arial" w:hAnsi="Arial" w:cs="Arial"/>
                <w:b/>
                <w:bCs/>
                <w:color w:val="FFFFFF"/>
                <w:sz w:val="20"/>
                <w:szCs w:val="20"/>
              </w:rPr>
              <w:t>k</w:t>
            </w:r>
            <w:r w:rsidRPr="00225B98">
              <w:rPr>
                <w:rFonts w:ascii="Arial" w:hAnsi="Arial" w:cs="Arial"/>
                <w:b/>
                <w:bCs/>
                <w:sz w:val="20"/>
                <w:szCs w:val="20"/>
                <w:lang w:val="sr-Cyrl-BA"/>
              </w:rPr>
              <w:t>(</w:t>
            </w:r>
            <w:r w:rsidRPr="00225B98">
              <w:rPr>
                <w:rFonts w:ascii="Arial" w:hAnsi="Arial" w:cs="Arial"/>
                <w:b/>
                <w:bCs/>
                <w:sz w:val="20"/>
                <w:szCs w:val="20"/>
              </w:rPr>
              <w:t>kWh</w:t>
            </w:r>
            <w:r w:rsidRPr="00225B98">
              <w:rPr>
                <w:rFonts w:ascii="Arial" w:hAnsi="Arial" w:cs="Arial"/>
                <w:b/>
                <w:bCs/>
                <w:sz w:val="20"/>
                <w:szCs w:val="20"/>
                <w:lang w:val="sr-Cyrl-BA"/>
              </w:rPr>
              <w:t>)</w:t>
            </w:r>
            <w:r w:rsidRPr="00225B98">
              <w:rPr>
                <w:rFonts w:ascii="Arial" w:hAnsi="Arial" w:cs="Arial"/>
                <w:b/>
                <w:bCs/>
                <w:color w:val="FFFFFF"/>
                <w:sz w:val="20"/>
                <w:szCs w:val="20"/>
              </w:rPr>
              <w:t>Wh</w:t>
            </w:r>
            <w:r w:rsidRPr="00225B98">
              <w:rPr>
                <w:rFonts w:ascii="Arial" w:hAnsi="Arial" w:cs="Arial"/>
                <w:b/>
                <w:bCs/>
                <w:color w:val="FFFFFF"/>
                <w:sz w:val="20"/>
                <w:szCs w:val="20"/>
                <w:lang w:val="sr-Cyrl-BA"/>
              </w:rPr>
              <w:t>)</w:t>
            </w:r>
          </w:p>
        </w:tc>
        <w:tc>
          <w:tcPr>
            <w:tcW w:w="1622" w:type="dxa"/>
            <w:tcBorders>
              <w:bottom w:val="single" w:sz="18" w:space="0" w:color="9BBB59"/>
            </w:tcBorders>
            <w:vAlign w:val="center"/>
          </w:tcPr>
          <w:p w:rsidR="00225B98" w:rsidRPr="00225B98" w:rsidRDefault="00225B98" w:rsidP="008147E3">
            <w:pPr>
              <w:jc w:val="center"/>
              <w:rPr>
                <w:rFonts w:ascii="Arial" w:hAnsi="Arial" w:cs="Arial"/>
                <w:b/>
                <w:bCs/>
                <w:sz w:val="20"/>
                <w:szCs w:val="20"/>
              </w:rPr>
            </w:pPr>
            <w:r w:rsidRPr="00225B98">
              <w:rPr>
                <w:rFonts w:ascii="Arial" w:hAnsi="Arial" w:cs="Arial"/>
                <w:b/>
                <w:bCs/>
                <w:sz w:val="20"/>
                <w:szCs w:val="20"/>
              </w:rPr>
              <w:t>Нижа тарифа</w:t>
            </w:r>
          </w:p>
          <w:p w:rsidR="00225B98" w:rsidRPr="00225B98" w:rsidRDefault="00225B98" w:rsidP="008147E3">
            <w:pPr>
              <w:jc w:val="center"/>
              <w:rPr>
                <w:rFonts w:ascii="Arial" w:hAnsi="Arial" w:cs="Arial"/>
                <w:b/>
                <w:bCs/>
                <w:sz w:val="20"/>
                <w:szCs w:val="20"/>
              </w:rPr>
            </w:pPr>
            <w:r w:rsidRPr="00225B98">
              <w:rPr>
                <w:rFonts w:ascii="Arial" w:hAnsi="Arial" w:cs="Arial"/>
                <w:b/>
                <w:bCs/>
                <w:color w:val="FFFFFF"/>
                <w:sz w:val="20"/>
                <w:szCs w:val="20"/>
              </w:rPr>
              <w:t>(</w:t>
            </w:r>
            <w:r w:rsidRPr="00225B98">
              <w:rPr>
                <w:rFonts w:ascii="Arial" w:hAnsi="Arial" w:cs="Arial"/>
                <w:b/>
                <w:bCs/>
                <w:sz w:val="20"/>
                <w:szCs w:val="20"/>
              </w:rPr>
              <w:t>(kWh)</w:t>
            </w:r>
            <w:r w:rsidRPr="00225B98">
              <w:rPr>
                <w:rFonts w:ascii="Arial" w:hAnsi="Arial" w:cs="Arial"/>
                <w:b/>
                <w:bCs/>
                <w:color w:val="FFFFFF"/>
                <w:sz w:val="20"/>
                <w:szCs w:val="20"/>
              </w:rPr>
              <w:t>kWh)</w:t>
            </w:r>
          </w:p>
        </w:tc>
      </w:tr>
      <w:tr w:rsidR="00225B98" w:rsidRPr="00225B98" w:rsidTr="008147E3">
        <w:trPr>
          <w:jc w:val="center"/>
        </w:trPr>
        <w:tc>
          <w:tcPr>
            <w:tcW w:w="1622" w:type="dxa"/>
            <w:vAlign w:val="center"/>
          </w:tcPr>
          <w:p w:rsidR="00225B98" w:rsidRPr="00225B98" w:rsidRDefault="00225B98" w:rsidP="008147E3">
            <w:pPr>
              <w:jc w:val="center"/>
              <w:rPr>
                <w:rFonts w:ascii="Arial" w:hAnsi="Arial" w:cs="Arial"/>
                <w:b/>
                <w:bCs/>
                <w:sz w:val="20"/>
                <w:szCs w:val="20"/>
              </w:rPr>
            </w:pPr>
            <w:r w:rsidRPr="00225B98">
              <w:rPr>
                <w:rFonts w:ascii="Arial" w:hAnsi="Arial" w:cs="Arial"/>
                <w:b/>
                <w:bCs/>
                <w:sz w:val="20"/>
                <w:szCs w:val="20"/>
              </w:rPr>
              <w:t>Март</w:t>
            </w:r>
          </w:p>
        </w:tc>
        <w:tc>
          <w:tcPr>
            <w:tcW w:w="1622" w:type="dxa"/>
            <w:vAlign w:val="center"/>
          </w:tcPr>
          <w:p w:rsidR="00225B98" w:rsidRPr="00225B98" w:rsidRDefault="00225B98" w:rsidP="008147E3">
            <w:pPr>
              <w:jc w:val="center"/>
              <w:rPr>
                <w:rFonts w:ascii="Arial" w:hAnsi="Arial" w:cs="Arial"/>
                <w:b/>
                <w:color w:val="000000"/>
                <w:sz w:val="20"/>
                <w:szCs w:val="20"/>
              </w:rPr>
            </w:pPr>
            <w:r w:rsidRPr="00225B98">
              <w:rPr>
                <w:rFonts w:ascii="Arial" w:hAnsi="Arial" w:cs="Arial"/>
                <w:b/>
                <w:color w:val="000000"/>
                <w:sz w:val="20"/>
                <w:szCs w:val="20"/>
              </w:rPr>
              <w:t>16,643.00</w:t>
            </w:r>
          </w:p>
        </w:tc>
        <w:tc>
          <w:tcPr>
            <w:tcW w:w="1622" w:type="dxa"/>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15,100.00</w:t>
            </w:r>
          </w:p>
        </w:tc>
        <w:tc>
          <w:tcPr>
            <w:tcW w:w="1622" w:type="dxa"/>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1,543.00</w:t>
            </w:r>
          </w:p>
        </w:tc>
      </w:tr>
      <w:tr w:rsidR="00225B98" w:rsidRPr="00225B98" w:rsidTr="008147E3">
        <w:trPr>
          <w:jc w:val="center"/>
        </w:trPr>
        <w:tc>
          <w:tcPr>
            <w:tcW w:w="1622" w:type="dxa"/>
            <w:shd w:val="clear" w:color="auto" w:fill="E6EED5"/>
            <w:vAlign w:val="center"/>
          </w:tcPr>
          <w:p w:rsidR="00225B98" w:rsidRPr="00225B98" w:rsidRDefault="00225B98" w:rsidP="008147E3">
            <w:pPr>
              <w:jc w:val="center"/>
              <w:rPr>
                <w:rFonts w:ascii="Arial" w:hAnsi="Arial" w:cs="Arial"/>
                <w:b/>
                <w:bCs/>
                <w:sz w:val="20"/>
                <w:szCs w:val="20"/>
              </w:rPr>
            </w:pPr>
            <w:r w:rsidRPr="00225B98">
              <w:rPr>
                <w:rFonts w:ascii="Arial" w:hAnsi="Arial" w:cs="Arial"/>
                <w:b/>
                <w:bCs/>
                <w:sz w:val="20"/>
                <w:szCs w:val="20"/>
              </w:rPr>
              <w:t>Април</w:t>
            </w:r>
          </w:p>
        </w:tc>
        <w:tc>
          <w:tcPr>
            <w:tcW w:w="1622" w:type="dxa"/>
            <w:shd w:val="clear" w:color="auto" w:fill="E6EED5"/>
            <w:vAlign w:val="center"/>
          </w:tcPr>
          <w:p w:rsidR="00225B98" w:rsidRPr="00225B98" w:rsidRDefault="00225B98" w:rsidP="008147E3">
            <w:pPr>
              <w:jc w:val="center"/>
              <w:rPr>
                <w:rFonts w:ascii="Arial" w:hAnsi="Arial" w:cs="Arial"/>
                <w:b/>
                <w:color w:val="000000"/>
                <w:sz w:val="20"/>
                <w:szCs w:val="20"/>
              </w:rPr>
            </w:pPr>
            <w:r w:rsidRPr="00225B98">
              <w:rPr>
                <w:rFonts w:ascii="Arial" w:hAnsi="Arial" w:cs="Arial"/>
                <w:b/>
                <w:color w:val="000000"/>
                <w:sz w:val="20"/>
                <w:szCs w:val="20"/>
              </w:rPr>
              <w:t>17,041.00</w:t>
            </w:r>
          </w:p>
        </w:tc>
        <w:tc>
          <w:tcPr>
            <w:tcW w:w="1622" w:type="dxa"/>
            <w:shd w:val="clear" w:color="auto" w:fill="E6EED5"/>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14,641.00</w:t>
            </w:r>
          </w:p>
        </w:tc>
        <w:tc>
          <w:tcPr>
            <w:tcW w:w="1622" w:type="dxa"/>
            <w:shd w:val="clear" w:color="auto" w:fill="E6EED5"/>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2,400.00</w:t>
            </w:r>
          </w:p>
        </w:tc>
      </w:tr>
      <w:tr w:rsidR="00225B98" w:rsidRPr="00225B98" w:rsidTr="008147E3">
        <w:trPr>
          <w:jc w:val="center"/>
        </w:trPr>
        <w:tc>
          <w:tcPr>
            <w:tcW w:w="1622" w:type="dxa"/>
            <w:vAlign w:val="center"/>
          </w:tcPr>
          <w:p w:rsidR="00225B98" w:rsidRPr="00225B98" w:rsidRDefault="00225B98" w:rsidP="008147E3">
            <w:pPr>
              <w:jc w:val="center"/>
              <w:rPr>
                <w:rFonts w:ascii="Arial" w:hAnsi="Arial" w:cs="Arial"/>
                <w:b/>
                <w:bCs/>
                <w:sz w:val="20"/>
                <w:szCs w:val="20"/>
              </w:rPr>
            </w:pPr>
            <w:r w:rsidRPr="00225B98">
              <w:rPr>
                <w:rFonts w:ascii="Arial" w:hAnsi="Arial" w:cs="Arial"/>
                <w:b/>
                <w:bCs/>
                <w:sz w:val="20"/>
                <w:szCs w:val="20"/>
              </w:rPr>
              <w:t>Мај</w:t>
            </w:r>
          </w:p>
        </w:tc>
        <w:tc>
          <w:tcPr>
            <w:tcW w:w="1622" w:type="dxa"/>
            <w:vAlign w:val="center"/>
          </w:tcPr>
          <w:p w:rsidR="00225B98" w:rsidRPr="00225B98" w:rsidRDefault="00225B98" w:rsidP="008147E3">
            <w:pPr>
              <w:jc w:val="center"/>
              <w:rPr>
                <w:rFonts w:ascii="Arial" w:hAnsi="Arial" w:cs="Arial"/>
                <w:b/>
                <w:color w:val="000000"/>
                <w:sz w:val="20"/>
                <w:szCs w:val="20"/>
              </w:rPr>
            </w:pPr>
            <w:r w:rsidRPr="00225B98">
              <w:rPr>
                <w:rFonts w:ascii="Arial" w:hAnsi="Arial" w:cs="Arial"/>
                <w:b/>
                <w:color w:val="000000"/>
                <w:sz w:val="20"/>
                <w:szCs w:val="20"/>
              </w:rPr>
              <w:t>15,430.00</w:t>
            </w:r>
          </w:p>
        </w:tc>
        <w:tc>
          <w:tcPr>
            <w:tcW w:w="1622" w:type="dxa"/>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13,992.00</w:t>
            </w:r>
          </w:p>
        </w:tc>
        <w:tc>
          <w:tcPr>
            <w:tcW w:w="1622" w:type="dxa"/>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1,438.00</w:t>
            </w:r>
          </w:p>
        </w:tc>
      </w:tr>
      <w:tr w:rsidR="00225B98" w:rsidRPr="00225B98" w:rsidTr="008147E3">
        <w:trPr>
          <w:jc w:val="center"/>
        </w:trPr>
        <w:tc>
          <w:tcPr>
            <w:tcW w:w="1622" w:type="dxa"/>
            <w:shd w:val="clear" w:color="auto" w:fill="E6EED5"/>
            <w:vAlign w:val="center"/>
          </w:tcPr>
          <w:p w:rsidR="00225B98" w:rsidRPr="00225B98" w:rsidRDefault="00225B98" w:rsidP="008147E3">
            <w:pPr>
              <w:jc w:val="center"/>
              <w:rPr>
                <w:rFonts w:ascii="Arial" w:hAnsi="Arial" w:cs="Arial"/>
                <w:b/>
                <w:bCs/>
                <w:sz w:val="20"/>
                <w:szCs w:val="20"/>
              </w:rPr>
            </w:pPr>
            <w:r w:rsidRPr="00225B98">
              <w:rPr>
                <w:rFonts w:ascii="Arial" w:hAnsi="Arial" w:cs="Arial"/>
                <w:b/>
                <w:bCs/>
                <w:sz w:val="20"/>
                <w:szCs w:val="20"/>
              </w:rPr>
              <w:t>Јун</w:t>
            </w:r>
          </w:p>
        </w:tc>
        <w:tc>
          <w:tcPr>
            <w:tcW w:w="1622" w:type="dxa"/>
            <w:shd w:val="clear" w:color="auto" w:fill="E6EED5"/>
            <w:vAlign w:val="center"/>
          </w:tcPr>
          <w:p w:rsidR="00225B98" w:rsidRPr="00225B98" w:rsidRDefault="00225B98" w:rsidP="008147E3">
            <w:pPr>
              <w:jc w:val="center"/>
              <w:rPr>
                <w:rFonts w:ascii="Arial" w:hAnsi="Arial" w:cs="Arial"/>
                <w:b/>
                <w:color w:val="000000"/>
                <w:sz w:val="20"/>
                <w:szCs w:val="20"/>
              </w:rPr>
            </w:pPr>
            <w:r w:rsidRPr="00225B98">
              <w:rPr>
                <w:rFonts w:ascii="Arial" w:hAnsi="Arial" w:cs="Arial"/>
                <w:b/>
                <w:color w:val="000000"/>
                <w:sz w:val="20"/>
                <w:szCs w:val="20"/>
              </w:rPr>
              <w:t>14,028.00</w:t>
            </w:r>
          </w:p>
        </w:tc>
        <w:tc>
          <w:tcPr>
            <w:tcW w:w="1622" w:type="dxa"/>
            <w:shd w:val="clear" w:color="auto" w:fill="E6EED5"/>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12,771.00</w:t>
            </w:r>
          </w:p>
        </w:tc>
        <w:tc>
          <w:tcPr>
            <w:tcW w:w="1622" w:type="dxa"/>
            <w:shd w:val="clear" w:color="auto" w:fill="E6EED5"/>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1,257.00</w:t>
            </w:r>
          </w:p>
        </w:tc>
      </w:tr>
      <w:tr w:rsidR="00225B98" w:rsidRPr="00225B98" w:rsidTr="008147E3">
        <w:trPr>
          <w:jc w:val="center"/>
        </w:trPr>
        <w:tc>
          <w:tcPr>
            <w:tcW w:w="1622" w:type="dxa"/>
            <w:vAlign w:val="center"/>
          </w:tcPr>
          <w:p w:rsidR="00225B98" w:rsidRPr="00225B98" w:rsidRDefault="00225B98" w:rsidP="008147E3">
            <w:pPr>
              <w:jc w:val="center"/>
              <w:rPr>
                <w:rFonts w:ascii="Arial" w:hAnsi="Arial" w:cs="Arial"/>
                <w:b/>
                <w:bCs/>
                <w:sz w:val="20"/>
                <w:szCs w:val="20"/>
              </w:rPr>
            </w:pPr>
            <w:r w:rsidRPr="00225B98">
              <w:rPr>
                <w:rFonts w:ascii="Arial" w:hAnsi="Arial" w:cs="Arial"/>
                <w:b/>
                <w:bCs/>
                <w:sz w:val="20"/>
                <w:szCs w:val="20"/>
              </w:rPr>
              <w:t>Јул</w:t>
            </w:r>
          </w:p>
        </w:tc>
        <w:tc>
          <w:tcPr>
            <w:tcW w:w="1622" w:type="dxa"/>
            <w:vAlign w:val="center"/>
          </w:tcPr>
          <w:p w:rsidR="00225B98" w:rsidRPr="00225B98" w:rsidRDefault="00225B98" w:rsidP="008147E3">
            <w:pPr>
              <w:jc w:val="center"/>
              <w:rPr>
                <w:rFonts w:ascii="Arial" w:hAnsi="Arial" w:cs="Arial"/>
                <w:b/>
                <w:color w:val="000000"/>
                <w:sz w:val="20"/>
                <w:szCs w:val="20"/>
              </w:rPr>
            </w:pPr>
            <w:r w:rsidRPr="00225B98">
              <w:rPr>
                <w:rFonts w:ascii="Arial" w:hAnsi="Arial" w:cs="Arial"/>
                <w:b/>
                <w:color w:val="000000"/>
                <w:sz w:val="20"/>
                <w:szCs w:val="20"/>
              </w:rPr>
              <w:t>16,852.00</w:t>
            </w:r>
          </w:p>
        </w:tc>
        <w:tc>
          <w:tcPr>
            <w:tcW w:w="1622" w:type="dxa"/>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15,259.00</w:t>
            </w:r>
          </w:p>
        </w:tc>
        <w:tc>
          <w:tcPr>
            <w:tcW w:w="1622" w:type="dxa"/>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1,593.00</w:t>
            </w:r>
          </w:p>
        </w:tc>
      </w:tr>
      <w:tr w:rsidR="00225B98" w:rsidRPr="00225B98" w:rsidTr="008147E3">
        <w:trPr>
          <w:jc w:val="center"/>
        </w:trPr>
        <w:tc>
          <w:tcPr>
            <w:tcW w:w="1622" w:type="dxa"/>
            <w:shd w:val="clear" w:color="auto" w:fill="E6EED5"/>
            <w:vAlign w:val="center"/>
          </w:tcPr>
          <w:p w:rsidR="00225B98" w:rsidRPr="00225B98" w:rsidRDefault="00225B98" w:rsidP="008147E3">
            <w:pPr>
              <w:jc w:val="center"/>
              <w:rPr>
                <w:rFonts w:ascii="Arial" w:hAnsi="Arial" w:cs="Arial"/>
                <w:b/>
                <w:bCs/>
                <w:sz w:val="20"/>
                <w:szCs w:val="20"/>
              </w:rPr>
            </w:pPr>
            <w:r w:rsidRPr="00225B98">
              <w:rPr>
                <w:rFonts w:ascii="Arial" w:hAnsi="Arial" w:cs="Arial"/>
                <w:b/>
                <w:bCs/>
                <w:sz w:val="20"/>
                <w:szCs w:val="20"/>
              </w:rPr>
              <w:t>Август</w:t>
            </w:r>
          </w:p>
        </w:tc>
        <w:tc>
          <w:tcPr>
            <w:tcW w:w="1622" w:type="dxa"/>
            <w:shd w:val="clear" w:color="auto" w:fill="E6EED5"/>
            <w:vAlign w:val="center"/>
          </w:tcPr>
          <w:p w:rsidR="00225B98" w:rsidRPr="00225B98" w:rsidRDefault="00225B98" w:rsidP="008147E3">
            <w:pPr>
              <w:jc w:val="center"/>
              <w:rPr>
                <w:rFonts w:ascii="Arial" w:hAnsi="Arial" w:cs="Arial"/>
                <w:b/>
                <w:color w:val="000000"/>
                <w:sz w:val="20"/>
                <w:szCs w:val="20"/>
              </w:rPr>
            </w:pPr>
            <w:r w:rsidRPr="00225B98">
              <w:rPr>
                <w:rFonts w:ascii="Arial" w:hAnsi="Arial" w:cs="Arial"/>
                <w:b/>
                <w:color w:val="000000"/>
                <w:sz w:val="20"/>
                <w:szCs w:val="20"/>
              </w:rPr>
              <w:t>30,126.00</w:t>
            </w:r>
          </w:p>
        </w:tc>
        <w:tc>
          <w:tcPr>
            <w:tcW w:w="1622" w:type="dxa"/>
            <w:shd w:val="clear" w:color="auto" w:fill="E6EED5"/>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24,202.00</w:t>
            </w:r>
          </w:p>
        </w:tc>
        <w:tc>
          <w:tcPr>
            <w:tcW w:w="1622" w:type="dxa"/>
            <w:shd w:val="clear" w:color="auto" w:fill="E6EED5"/>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5,924.00</w:t>
            </w:r>
          </w:p>
        </w:tc>
      </w:tr>
      <w:tr w:rsidR="00225B98" w:rsidRPr="00225B98" w:rsidTr="008147E3">
        <w:trPr>
          <w:jc w:val="center"/>
        </w:trPr>
        <w:tc>
          <w:tcPr>
            <w:tcW w:w="1622" w:type="dxa"/>
            <w:vAlign w:val="center"/>
          </w:tcPr>
          <w:p w:rsidR="00225B98" w:rsidRPr="00225B98" w:rsidRDefault="00225B98" w:rsidP="008147E3">
            <w:pPr>
              <w:jc w:val="center"/>
              <w:rPr>
                <w:rFonts w:ascii="Arial" w:hAnsi="Arial" w:cs="Arial"/>
                <w:b/>
                <w:bCs/>
                <w:sz w:val="20"/>
                <w:szCs w:val="20"/>
              </w:rPr>
            </w:pPr>
            <w:r w:rsidRPr="00225B98">
              <w:rPr>
                <w:rFonts w:ascii="Arial" w:hAnsi="Arial" w:cs="Arial"/>
                <w:b/>
                <w:bCs/>
                <w:sz w:val="20"/>
                <w:szCs w:val="20"/>
              </w:rPr>
              <w:t>Септембар</w:t>
            </w:r>
          </w:p>
        </w:tc>
        <w:tc>
          <w:tcPr>
            <w:tcW w:w="1622" w:type="dxa"/>
            <w:vAlign w:val="center"/>
          </w:tcPr>
          <w:p w:rsidR="00225B98" w:rsidRPr="00225B98" w:rsidRDefault="00225B98" w:rsidP="008147E3">
            <w:pPr>
              <w:jc w:val="center"/>
              <w:rPr>
                <w:rFonts w:ascii="Arial" w:hAnsi="Arial" w:cs="Arial"/>
                <w:b/>
                <w:color w:val="000000"/>
                <w:sz w:val="20"/>
                <w:szCs w:val="20"/>
              </w:rPr>
            </w:pPr>
            <w:r w:rsidRPr="00225B98">
              <w:rPr>
                <w:rFonts w:ascii="Arial" w:hAnsi="Arial" w:cs="Arial"/>
                <w:b/>
                <w:color w:val="000000"/>
                <w:sz w:val="20"/>
                <w:szCs w:val="20"/>
              </w:rPr>
              <w:t>14,773.00</w:t>
            </w:r>
          </w:p>
        </w:tc>
        <w:tc>
          <w:tcPr>
            <w:tcW w:w="1622" w:type="dxa"/>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12,513.00</w:t>
            </w:r>
          </w:p>
        </w:tc>
        <w:tc>
          <w:tcPr>
            <w:tcW w:w="1622" w:type="dxa"/>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2,260.00</w:t>
            </w:r>
          </w:p>
        </w:tc>
      </w:tr>
      <w:tr w:rsidR="00225B98" w:rsidRPr="00225B98" w:rsidTr="008147E3">
        <w:trPr>
          <w:jc w:val="center"/>
        </w:trPr>
        <w:tc>
          <w:tcPr>
            <w:tcW w:w="1622" w:type="dxa"/>
            <w:shd w:val="clear" w:color="auto" w:fill="E6EED5"/>
            <w:vAlign w:val="center"/>
          </w:tcPr>
          <w:p w:rsidR="00225B98" w:rsidRPr="00225B98" w:rsidRDefault="00225B98" w:rsidP="008147E3">
            <w:pPr>
              <w:jc w:val="center"/>
              <w:rPr>
                <w:rFonts w:ascii="Arial" w:hAnsi="Arial" w:cs="Arial"/>
                <w:b/>
                <w:bCs/>
                <w:sz w:val="20"/>
                <w:szCs w:val="20"/>
              </w:rPr>
            </w:pPr>
            <w:r w:rsidRPr="00225B98">
              <w:rPr>
                <w:rFonts w:ascii="Arial" w:hAnsi="Arial" w:cs="Arial"/>
                <w:b/>
                <w:bCs/>
                <w:sz w:val="20"/>
                <w:szCs w:val="20"/>
              </w:rPr>
              <w:t>Октобар</w:t>
            </w:r>
          </w:p>
        </w:tc>
        <w:tc>
          <w:tcPr>
            <w:tcW w:w="1622" w:type="dxa"/>
            <w:shd w:val="clear" w:color="auto" w:fill="E6EED5"/>
            <w:vAlign w:val="center"/>
          </w:tcPr>
          <w:p w:rsidR="00225B98" w:rsidRPr="00225B98" w:rsidRDefault="00225B98" w:rsidP="008147E3">
            <w:pPr>
              <w:jc w:val="center"/>
              <w:rPr>
                <w:rFonts w:ascii="Arial" w:hAnsi="Arial" w:cs="Arial"/>
                <w:b/>
                <w:color w:val="000000"/>
                <w:sz w:val="20"/>
                <w:szCs w:val="20"/>
              </w:rPr>
            </w:pPr>
            <w:r w:rsidRPr="00225B98">
              <w:rPr>
                <w:rFonts w:ascii="Arial" w:hAnsi="Arial" w:cs="Arial"/>
                <w:b/>
                <w:color w:val="000000"/>
                <w:sz w:val="20"/>
                <w:szCs w:val="20"/>
              </w:rPr>
              <w:t>15,772.00</w:t>
            </w:r>
          </w:p>
        </w:tc>
        <w:tc>
          <w:tcPr>
            <w:tcW w:w="1622" w:type="dxa"/>
            <w:shd w:val="clear" w:color="auto" w:fill="E6EED5"/>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13,536.00</w:t>
            </w:r>
          </w:p>
        </w:tc>
        <w:tc>
          <w:tcPr>
            <w:tcW w:w="1622" w:type="dxa"/>
            <w:shd w:val="clear" w:color="auto" w:fill="E6EED5"/>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2,236.00</w:t>
            </w:r>
          </w:p>
        </w:tc>
      </w:tr>
      <w:tr w:rsidR="00225B98" w:rsidRPr="00225B98" w:rsidTr="008147E3">
        <w:trPr>
          <w:jc w:val="center"/>
        </w:trPr>
        <w:tc>
          <w:tcPr>
            <w:tcW w:w="1622" w:type="dxa"/>
            <w:vAlign w:val="center"/>
          </w:tcPr>
          <w:p w:rsidR="00225B98" w:rsidRPr="00225B98" w:rsidRDefault="00225B98" w:rsidP="008147E3">
            <w:pPr>
              <w:jc w:val="center"/>
              <w:rPr>
                <w:rFonts w:ascii="Arial" w:hAnsi="Arial" w:cs="Arial"/>
                <w:b/>
                <w:bCs/>
                <w:sz w:val="20"/>
                <w:szCs w:val="20"/>
              </w:rPr>
            </w:pPr>
            <w:r w:rsidRPr="00225B98">
              <w:rPr>
                <w:rFonts w:ascii="Arial" w:hAnsi="Arial" w:cs="Arial"/>
                <w:b/>
                <w:bCs/>
                <w:sz w:val="20"/>
                <w:szCs w:val="20"/>
              </w:rPr>
              <w:t>Новембар</w:t>
            </w:r>
          </w:p>
        </w:tc>
        <w:tc>
          <w:tcPr>
            <w:tcW w:w="1622" w:type="dxa"/>
            <w:vAlign w:val="center"/>
          </w:tcPr>
          <w:p w:rsidR="00225B98" w:rsidRPr="00225B98" w:rsidRDefault="00225B98" w:rsidP="008147E3">
            <w:pPr>
              <w:jc w:val="center"/>
              <w:rPr>
                <w:rFonts w:ascii="Arial" w:hAnsi="Arial" w:cs="Arial"/>
                <w:b/>
                <w:color w:val="000000"/>
                <w:sz w:val="20"/>
                <w:szCs w:val="20"/>
              </w:rPr>
            </w:pPr>
            <w:r w:rsidRPr="00225B98">
              <w:rPr>
                <w:rFonts w:ascii="Arial" w:hAnsi="Arial" w:cs="Arial"/>
                <w:b/>
                <w:color w:val="000000"/>
                <w:sz w:val="20"/>
                <w:szCs w:val="20"/>
              </w:rPr>
              <w:t>17,446.00</w:t>
            </w:r>
          </w:p>
        </w:tc>
        <w:tc>
          <w:tcPr>
            <w:tcW w:w="1622" w:type="dxa"/>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14,847.00</w:t>
            </w:r>
          </w:p>
        </w:tc>
        <w:tc>
          <w:tcPr>
            <w:tcW w:w="1622" w:type="dxa"/>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2,599.00</w:t>
            </w:r>
          </w:p>
        </w:tc>
      </w:tr>
      <w:tr w:rsidR="00225B98" w:rsidRPr="00225B98" w:rsidTr="008147E3">
        <w:trPr>
          <w:jc w:val="center"/>
        </w:trPr>
        <w:tc>
          <w:tcPr>
            <w:tcW w:w="1622" w:type="dxa"/>
            <w:shd w:val="clear" w:color="auto" w:fill="E6EED5"/>
            <w:vAlign w:val="center"/>
          </w:tcPr>
          <w:p w:rsidR="00225B98" w:rsidRPr="00225B98" w:rsidRDefault="00225B98" w:rsidP="008147E3">
            <w:pPr>
              <w:jc w:val="center"/>
              <w:rPr>
                <w:rFonts w:ascii="Arial" w:hAnsi="Arial" w:cs="Arial"/>
                <w:b/>
                <w:bCs/>
                <w:sz w:val="20"/>
                <w:szCs w:val="20"/>
              </w:rPr>
            </w:pPr>
            <w:r w:rsidRPr="00225B98">
              <w:rPr>
                <w:rFonts w:ascii="Arial" w:hAnsi="Arial" w:cs="Arial"/>
                <w:b/>
                <w:bCs/>
                <w:sz w:val="20"/>
                <w:szCs w:val="20"/>
              </w:rPr>
              <w:t>Децембар</w:t>
            </w:r>
          </w:p>
        </w:tc>
        <w:tc>
          <w:tcPr>
            <w:tcW w:w="1622" w:type="dxa"/>
            <w:shd w:val="clear" w:color="auto" w:fill="E6EED5"/>
            <w:vAlign w:val="center"/>
          </w:tcPr>
          <w:p w:rsidR="00225B98" w:rsidRPr="00225B98" w:rsidRDefault="00225B98" w:rsidP="008147E3">
            <w:pPr>
              <w:jc w:val="center"/>
              <w:rPr>
                <w:rFonts w:ascii="Arial" w:hAnsi="Arial" w:cs="Arial"/>
                <w:b/>
                <w:color w:val="000000"/>
                <w:sz w:val="20"/>
                <w:szCs w:val="20"/>
              </w:rPr>
            </w:pPr>
            <w:r w:rsidRPr="00225B98">
              <w:rPr>
                <w:rFonts w:ascii="Arial" w:hAnsi="Arial" w:cs="Arial"/>
                <w:b/>
                <w:color w:val="000000"/>
                <w:sz w:val="20"/>
                <w:szCs w:val="20"/>
              </w:rPr>
              <w:t>21,710.00</w:t>
            </w:r>
          </w:p>
        </w:tc>
        <w:tc>
          <w:tcPr>
            <w:tcW w:w="1622" w:type="dxa"/>
            <w:shd w:val="clear" w:color="auto" w:fill="E6EED5"/>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18,678.00</w:t>
            </w:r>
          </w:p>
        </w:tc>
        <w:tc>
          <w:tcPr>
            <w:tcW w:w="1622" w:type="dxa"/>
            <w:shd w:val="clear" w:color="auto" w:fill="E6EED5"/>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3,032.00</w:t>
            </w:r>
          </w:p>
        </w:tc>
      </w:tr>
      <w:tr w:rsidR="00225B98" w:rsidRPr="00225B98" w:rsidTr="008147E3">
        <w:trPr>
          <w:jc w:val="center"/>
        </w:trPr>
        <w:tc>
          <w:tcPr>
            <w:tcW w:w="1622" w:type="dxa"/>
            <w:vAlign w:val="center"/>
          </w:tcPr>
          <w:p w:rsidR="00225B98" w:rsidRPr="00225B98" w:rsidRDefault="00225B98" w:rsidP="008147E3">
            <w:pPr>
              <w:jc w:val="center"/>
              <w:rPr>
                <w:rFonts w:ascii="Arial" w:hAnsi="Arial" w:cs="Arial"/>
                <w:b/>
                <w:bCs/>
                <w:sz w:val="20"/>
                <w:szCs w:val="20"/>
              </w:rPr>
            </w:pPr>
            <w:r w:rsidRPr="00225B98">
              <w:rPr>
                <w:rFonts w:ascii="Arial" w:hAnsi="Arial" w:cs="Arial"/>
                <w:b/>
                <w:bCs/>
                <w:sz w:val="20"/>
                <w:szCs w:val="20"/>
              </w:rPr>
              <w:t>Јануар</w:t>
            </w:r>
          </w:p>
        </w:tc>
        <w:tc>
          <w:tcPr>
            <w:tcW w:w="1622" w:type="dxa"/>
            <w:vAlign w:val="center"/>
          </w:tcPr>
          <w:p w:rsidR="00225B98" w:rsidRPr="00225B98" w:rsidRDefault="00225B98" w:rsidP="008147E3">
            <w:pPr>
              <w:jc w:val="center"/>
              <w:rPr>
                <w:rFonts w:ascii="Arial" w:hAnsi="Arial" w:cs="Arial"/>
                <w:b/>
                <w:color w:val="000000"/>
                <w:sz w:val="20"/>
                <w:szCs w:val="20"/>
              </w:rPr>
            </w:pPr>
            <w:r w:rsidRPr="00225B98">
              <w:rPr>
                <w:rFonts w:ascii="Arial" w:hAnsi="Arial" w:cs="Arial"/>
                <w:b/>
                <w:color w:val="000000"/>
                <w:sz w:val="20"/>
                <w:szCs w:val="20"/>
              </w:rPr>
              <w:t>22,631.00</w:t>
            </w:r>
          </w:p>
        </w:tc>
        <w:tc>
          <w:tcPr>
            <w:tcW w:w="1622" w:type="dxa"/>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19,558.00</w:t>
            </w:r>
          </w:p>
        </w:tc>
        <w:tc>
          <w:tcPr>
            <w:tcW w:w="1622" w:type="dxa"/>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3,073.00</w:t>
            </w:r>
          </w:p>
        </w:tc>
      </w:tr>
      <w:tr w:rsidR="00225B98" w:rsidRPr="00225B98" w:rsidTr="008147E3">
        <w:trPr>
          <w:jc w:val="center"/>
        </w:trPr>
        <w:tc>
          <w:tcPr>
            <w:tcW w:w="1622" w:type="dxa"/>
            <w:shd w:val="clear" w:color="auto" w:fill="E6EED5"/>
            <w:vAlign w:val="center"/>
          </w:tcPr>
          <w:p w:rsidR="00225B98" w:rsidRPr="00225B98" w:rsidRDefault="00225B98" w:rsidP="008147E3">
            <w:pPr>
              <w:jc w:val="center"/>
              <w:rPr>
                <w:rFonts w:ascii="Arial" w:hAnsi="Arial" w:cs="Arial"/>
                <w:b/>
                <w:bCs/>
                <w:sz w:val="20"/>
                <w:szCs w:val="20"/>
              </w:rPr>
            </w:pPr>
            <w:r w:rsidRPr="00225B98">
              <w:rPr>
                <w:rFonts w:ascii="Arial" w:hAnsi="Arial" w:cs="Arial"/>
                <w:b/>
                <w:bCs/>
                <w:sz w:val="20"/>
                <w:szCs w:val="20"/>
              </w:rPr>
              <w:t>Фебруар</w:t>
            </w:r>
          </w:p>
        </w:tc>
        <w:tc>
          <w:tcPr>
            <w:tcW w:w="1622" w:type="dxa"/>
            <w:shd w:val="clear" w:color="auto" w:fill="E6EED5"/>
            <w:vAlign w:val="center"/>
          </w:tcPr>
          <w:p w:rsidR="00225B98" w:rsidRPr="00225B98" w:rsidRDefault="00225B98" w:rsidP="008147E3">
            <w:pPr>
              <w:jc w:val="center"/>
              <w:rPr>
                <w:rFonts w:ascii="Arial" w:hAnsi="Arial" w:cs="Arial"/>
                <w:b/>
                <w:color w:val="000000"/>
                <w:sz w:val="20"/>
                <w:szCs w:val="20"/>
              </w:rPr>
            </w:pPr>
            <w:r w:rsidRPr="00225B98">
              <w:rPr>
                <w:rFonts w:ascii="Arial" w:hAnsi="Arial" w:cs="Arial"/>
                <w:b/>
                <w:color w:val="000000"/>
                <w:sz w:val="20"/>
                <w:szCs w:val="20"/>
              </w:rPr>
              <w:t>19,575.00</w:t>
            </w:r>
          </w:p>
        </w:tc>
        <w:tc>
          <w:tcPr>
            <w:tcW w:w="1622" w:type="dxa"/>
            <w:shd w:val="clear" w:color="auto" w:fill="E6EED5"/>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17,669.00</w:t>
            </w:r>
          </w:p>
        </w:tc>
        <w:tc>
          <w:tcPr>
            <w:tcW w:w="1622" w:type="dxa"/>
            <w:shd w:val="clear" w:color="auto" w:fill="E6EED5"/>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1,906.00</w:t>
            </w:r>
          </w:p>
        </w:tc>
      </w:tr>
      <w:tr w:rsidR="00225B98" w:rsidRPr="00225B98" w:rsidTr="008147E3">
        <w:trPr>
          <w:jc w:val="center"/>
        </w:trPr>
        <w:tc>
          <w:tcPr>
            <w:tcW w:w="1622" w:type="dxa"/>
            <w:shd w:val="clear" w:color="auto" w:fill="4F6228"/>
            <w:vAlign w:val="center"/>
          </w:tcPr>
          <w:p w:rsidR="00225B98" w:rsidRPr="00225B98" w:rsidRDefault="00225B98" w:rsidP="008147E3">
            <w:pPr>
              <w:jc w:val="center"/>
              <w:rPr>
                <w:rFonts w:ascii="Arial" w:hAnsi="Arial" w:cs="Arial"/>
                <w:b/>
                <w:bCs/>
                <w:color w:val="FFFFFF"/>
                <w:sz w:val="20"/>
                <w:szCs w:val="20"/>
              </w:rPr>
            </w:pPr>
            <w:r w:rsidRPr="00225B98">
              <w:rPr>
                <w:rFonts w:ascii="Arial" w:hAnsi="Arial" w:cs="Arial"/>
                <w:b/>
                <w:bCs/>
                <w:color w:val="FFFFFF"/>
                <w:sz w:val="20"/>
                <w:szCs w:val="20"/>
              </w:rPr>
              <w:t>Укупно</w:t>
            </w:r>
          </w:p>
        </w:tc>
        <w:tc>
          <w:tcPr>
            <w:tcW w:w="1622" w:type="dxa"/>
            <w:shd w:val="clear" w:color="auto" w:fill="4F6228"/>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222,027.00</w:t>
            </w:r>
          </w:p>
        </w:tc>
        <w:tc>
          <w:tcPr>
            <w:tcW w:w="1622" w:type="dxa"/>
            <w:shd w:val="clear" w:color="auto" w:fill="4F6228"/>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192,766.00</w:t>
            </w:r>
          </w:p>
        </w:tc>
        <w:tc>
          <w:tcPr>
            <w:tcW w:w="1622" w:type="dxa"/>
            <w:shd w:val="clear" w:color="auto" w:fill="4F6228"/>
            <w:vAlign w:val="center"/>
          </w:tcPr>
          <w:p w:rsidR="00225B98" w:rsidRPr="00225B98" w:rsidRDefault="00225B98" w:rsidP="008147E3">
            <w:pPr>
              <w:jc w:val="center"/>
              <w:rPr>
                <w:rFonts w:ascii="Arial" w:hAnsi="Arial" w:cs="Arial"/>
                <w:b/>
                <w:sz w:val="20"/>
                <w:szCs w:val="20"/>
              </w:rPr>
            </w:pPr>
            <w:r w:rsidRPr="00225B98">
              <w:rPr>
                <w:rFonts w:ascii="Arial" w:hAnsi="Arial" w:cs="Arial"/>
                <w:b/>
                <w:sz w:val="20"/>
                <w:szCs w:val="20"/>
              </w:rPr>
              <w:t>29,261.00</w:t>
            </w:r>
          </w:p>
        </w:tc>
      </w:tr>
    </w:tbl>
    <w:p w:rsidR="00996F25" w:rsidRDefault="00996F25" w:rsidP="003110A7"/>
    <w:p w:rsidR="00225B98" w:rsidRDefault="00225B98" w:rsidP="003110A7"/>
    <w:p w:rsidR="00225B98" w:rsidRPr="00225B98" w:rsidRDefault="00225B98" w:rsidP="003110A7"/>
    <w:tbl>
      <w:tblPr>
        <w:tblW w:w="6488" w:type="dxa"/>
        <w:jc w:val="center"/>
        <w:tblLook w:val="04A0" w:firstRow="1" w:lastRow="0" w:firstColumn="1" w:lastColumn="0" w:noHBand="0" w:noVBand="1"/>
      </w:tblPr>
      <w:tblGrid>
        <w:gridCol w:w="2080"/>
        <w:gridCol w:w="2060"/>
        <w:gridCol w:w="2100"/>
        <w:gridCol w:w="2160"/>
      </w:tblGrid>
      <w:tr w:rsidR="00996F25" w:rsidRPr="00BB4B99" w:rsidTr="004D4E70">
        <w:trPr>
          <w:trHeight w:val="1125"/>
          <w:jc w:val="cent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6F25" w:rsidRPr="00BB4B99" w:rsidRDefault="00996F25" w:rsidP="004D4E70">
            <w:pPr>
              <w:rPr>
                <w:b/>
              </w:rPr>
            </w:pPr>
            <w:r w:rsidRPr="00BB4B99">
              <w:rPr>
                <w:b/>
              </w:rPr>
              <w:t>Јединична Цена kWh без ПДВ-а</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996F25" w:rsidRPr="00BB4B99" w:rsidRDefault="00996F25" w:rsidP="004D4E70">
            <w:pPr>
              <w:rPr>
                <w:b/>
              </w:rPr>
            </w:pPr>
            <w:r w:rsidRPr="00BB4B99">
              <w:rPr>
                <w:b/>
              </w:rPr>
              <w:t>Количина у kWh</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996F25" w:rsidRPr="00BB4B99" w:rsidRDefault="00996F25" w:rsidP="004D4E70">
            <w:pPr>
              <w:rPr>
                <w:b/>
              </w:rPr>
            </w:pPr>
            <w:r w:rsidRPr="00BB4B99">
              <w:rPr>
                <w:b/>
              </w:rPr>
              <w:t>Укупна вредност без ПДВ-а</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996F25" w:rsidRPr="00BB4B99" w:rsidRDefault="00996F25" w:rsidP="004D4E70">
            <w:pPr>
              <w:rPr>
                <w:b/>
              </w:rPr>
            </w:pPr>
            <w:r w:rsidRPr="00BB4B99">
              <w:rPr>
                <w:b/>
              </w:rPr>
              <w:t>Укупна вредност са ПДВ-ом</w:t>
            </w:r>
          </w:p>
        </w:tc>
      </w:tr>
      <w:tr w:rsidR="00996F25" w:rsidRPr="00BB4B99" w:rsidTr="004D4E70">
        <w:trPr>
          <w:trHeight w:val="66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996F25" w:rsidRPr="00BB4B99" w:rsidRDefault="00996F25" w:rsidP="004D4E70">
            <w:pPr>
              <w:rPr>
                <w:b/>
              </w:rPr>
            </w:pPr>
            <w:r w:rsidRPr="00BB4B99">
              <w:rPr>
                <w:b/>
              </w:rPr>
              <w:t> </w:t>
            </w:r>
          </w:p>
        </w:tc>
        <w:tc>
          <w:tcPr>
            <w:tcW w:w="2060" w:type="dxa"/>
            <w:tcBorders>
              <w:top w:val="nil"/>
              <w:left w:val="nil"/>
              <w:bottom w:val="single" w:sz="4" w:space="0" w:color="auto"/>
              <w:right w:val="single" w:sz="4" w:space="0" w:color="auto"/>
            </w:tcBorders>
            <w:shd w:val="clear" w:color="auto" w:fill="auto"/>
            <w:noWrap/>
            <w:vAlign w:val="bottom"/>
            <w:hideMark/>
          </w:tcPr>
          <w:p w:rsidR="00996F25" w:rsidRPr="00BB4B99" w:rsidRDefault="00996F25" w:rsidP="004D4E70">
            <w:pPr>
              <w:rPr>
                <w:b/>
                <w:lang w:val="sr-Cyrl-RS"/>
              </w:rPr>
            </w:pPr>
          </w:p>
        </w:tc>
        <w:tc>
          <w:tcPr>
            <w:tcW w:w="2100" w:type="dxa"/>
            <w:tcBorders>
              <w:top w:val="nil"/>
              <w:left w:val="nil"/>
              <w:bottom w:val="single" w:sz="4" w:space="0" w:color="auto"/>
              <w:right w:val="single" w:sz="4" w:space="0" w:color="auto"/>
            </w:tcBorders>
            <w:shd w:val="clear" w:color="auto" w:fill="auto"/>
            <w:noWrap/>
            <w:vAlign w:val="bottom"/>
            <w:hideMark/>
          </w:tcPr>
          <w:p w:rsidR="00996F25" w:rsidRPr="00BB4B99" w:rsidRDefault="00996F25" w:rsidP="004D4E70">
            <w:pPr>
              <w:rPr>
                <w:b/>
              </w:rPr>
            </w:pPr>
            <w:r w:rsidRPr="00BB4B99">
              <w:rPr>
                <w:b/>
              </w:rPr>
              <w:t> </w:t>
            </w:r>
          </w:p>
        </w:tc>
        <w:tc>
          <w:tcPr>
            <w:tcW w:w="2160" w:type="dxa"/>
            <w:tcBorders>
              <w:top w:val="nil"/>
              <w:left w:val="nil"/>
              <w:bottom w:val="single" w:sz="4" w:space="0" w:color="auto"/>
              <w:right w:val="single" w:sz="4" w:space="0" w:color="auto"/>
            </w:tcBorders>
            <w:shd w:val="clear" w:color="auto" w:fill="auto"/>
            <w:noWrap/>
            <w:vAlign w:val="bottom"/>
            <w:hideMark/>
          </w:tcPr>
          <w:p w:rsidR="00996F25" w:rsidRPr="00BB4B99" w:rsidRDefault="00996F25" w:rsidP="004D4E70">
            <w:pPr>
              <w:rPr>
                <w:b/>
              </w:rPr>
            </w:pPr>
            <w:r w:rsidRPr="00BB4B99">
              <w:rPr>
                <w:b/>
              </w:rPr>
              <w:t> </w:t>
            </w:r>
          </w:p>
        </w:tc>
      </w:tr>
    </w:tbl>
    <w:p w:rsidR="00996F25" w:rsidRDefault="00996F25" w:rsidP="003110A7">
      <w:pPr>
        <w:rPr>
          <w:lang w:val="sr-Cyrl-RS"/>
        </w:rPr>
      </w:pPr>
    </w:p>
    <w:p w:rsidR="00996F25" w:rsidRDefault="00996F25" w:rsidP="003110A7">
      <w:pPr>
        <w:rPr>
          <w:lang w:val="sr-Cyrl-RS"/>
        </w:rPr>
      </w:pPr>
    </w:p>
    <w:p w:rsidR="003110A7" w:rsidRDefault="003110A7" w:rsidP="003110A7">
      <w:pPr>
        <w:rPr>
          <w:lang w:val="sr-Cyrl-RS"/>
        </w:rPr>
      </w:pPr>
      <w:r w:rsidRPr="00BB4B99">
        <w:t xml:space="preserve"> </w:t>
      </w:r>
    </w:p>
    <w:p w:rsidR="003110A7" w:rsidRPr="00B3653C" w:rsidRDefault="003110A7" w:rsidP="003110A7">
      <w:pPr>
        <w:rPr>
          <w:lang w:val="sr-Cyrl-RS"/>
        </w:rPr>
      </w:pPr>
      <w:r>
        <w:rPr>
          <w:lang w:val="sr-Cyrl-RS"/>
        </w:rPr>
        <w:t>Рок важења понуде ______ (не може бити краћи од 30 дана)</w:t>
      </w:r>
    </w:p>
    <w:p w:rsidR="003110A7" w:rsidRPr="00BB4B99" w:rsidRDefault="003110A7" w:rsidP="003110A7"/>
    <w:p w:rsidR="003110A7" w:rsidRPr="00BB4B99" w:rsidRDefault="003110A7" w:rsidP="003110A7">
      <w:pPr>
        <w:rPr>
          <w:lang w:val="sr-Cyrl-CS"/>
        </w:rPr>
      </w:pPr>
    </w:p>
    <w:p w:rsidR="003110A7" w:rsidRPr="00372182" w:rsidRDefault="003110A7" w:rsidP="003110A7">
      <w:r w:rsidRPr="00372182">
        <w:t>У _____________________</w:t>
      </w:r>
      <w:r w:rsidRPr="00372182">
        <w:tab/>
      </w:r>
      <w:r w:rsidRPr="00372182">
        <w:rPr>
          <w:lang w:val="sr-Cyrl-RS"/>
        </w:rPr>
        <w:tab/>
      </w:r>
      <w:r w:rsidRPr="00372182">
        <w:rPr>
          <w:lang w:val="sr-Cyrl-RS"/>
        </w:rPr>
        <w:tab/>
      </w:r>
      <w:r w:rsidRPr="00372182">
        <w:rPr>
          <w:lang w:val="sr-Cyrl-RS"/>
        </w:rPr>
        <w:tab/>
      </w:r>
      <w:r w:rsidRPr="00372182">
        <w:t>Потпис овлашћеног лица</w:t>
      </w:r>
    </w:p>
    <w:p w:rsidR="003110A7" w:rsidRPr="00372182" w:rsidRDefault="003110A7" w:rsidP="003110A7">
      <w:pPr>
        <w:rPr>
          <w:lang w:val="sr-Cyrl-RS"/>
        </w:rPr>
      </w:pPr>
    </w:p>
    <w:p w:rsidR="003110A7" w:rsidRPr="00372182" w:rsidRDefault="003110A7" w:rsidP="003110A7">
      <w:pPr>
        <w:rPr>
          <w:lang w:val="sr-Cyrl-RS"/>
        </w:rPr>
      </w:pPr>
      <w:r w:rsidRPr="00372182">
        <w:t>Дана</w:t>
      </w:r>
      <w:proofErr w:type="gramStart"/>
      <w:r w:rsidRPr="00372182">
        <w:t>:_</w:t>
      </w:r>
      <w:proofErr w:type="gramEnd"/>
      <w:r w:rsidRPr="00372182">
        <w:t>________________</w:t>
      </w:r>
      <w:r w:rsidRPr="00372182">
        <w:tab/>
      </w:r>
      <w:r w:rsidRPr="00372182">
        <w:rPr>
          <w:lang w:val="sr-Cyrl-RS"/>
        </w:rPr>
        <w:tab/>
      </w:r>
      <w:r w:rsidRPr="00372182">
        <w:t>М.П.</w:t>
      </w:r>
      <w:r w:rsidRPr="00372182">
        <w:tab/>
      </w:r>
      <w:r w:rsidRPr="00372182">
        <w:rPr>
          <w:lang w:val="sr-Cyrl-RS"/>
        </w:rPr>
        <w:tab/>
      </w:r>
      <w:r w:rsidRPr="00372182">
        <w:t>______________________</w:t>
      </w:r>
    </w:p>
    <w:p w:rsidR="003110A7" w:rsidRPr="00BB4B99" w:rsidRDefault="003110A7" w:rsidP="003110A7">
      <w:pPr>
        <w:rPr>
          <w:lang w:val="sr-Cyrl-CS"/>
        </w:rPr>
        <w:sectPr w:rsidR="003110A7" w:rsidRPr="00BB4B99" w:rsidSect="003110A7">
          <w:pgSz w:w="11900" w:h="16820"/>
          <w:pgMar w:top="1417" w:right="1417" w:bottom="1417" w:left="1417" w:header="720" w:footer="720" w:gutter="0"/>
          <w:cols w:space="720"/>
          <w:noEndnote/>
          <w:docGrid w:linePitch="326"/>
        </w:sectPr>
      </w:pPr>
      <w:r w:rsidRPr="00BB4B99">
        <w:rPr>
          <w:lang w:val="sr-Cyrl-CS"/>
        </w:rPr>
        <w:tab/>
      </w:r>
      <w:r w:rsidRPr="00BB4B99">
        <w:rPr>
          <w:lang w:val="sr-Cyrl-CS"/>
        </w:rPr>
        <w:tab/>
      </w:r>
    </w:p>
    <w:p w:rsidR="003110A7" w:rsidRPr="00BB4B99" w:rsidRDefault="003110A7" w:rsidP="003110A7">
      <w:pPr>
        <w:jc w:val="center"/>
        <w:rPr>
          <w:b/>
          <w:lang w:val="sr-Cyrl-CS"/>
        </w:rPr>
      </w:pPr>
      <w:bookmarkStart w:id="17" w:name="Pg23"/>
      <w:bookmarkEnd w:id="17"/>
      <w:r w:rsidRPr="00BB4B99">
        <w:rPr>
          <w:b/>
        </w:rPr>
        <w:lastRenderedPageBreak/>
        <w:t>VII</w:t>
      </w:r>
      <w:r>
        <w:rPr>
          <w:b/>
        </w:rPr>
        <w:t xml:space="preserve"> </w:t>
      </w:r>
      <w:r w:rsidRPr="00BB4B99">
        <w:rPr>
          <w:b/>
        </w:rPr>
        <w:t xml:space="preserve">МОДЕЛ УГОВОРА О ЈАВНОЈ НАБАВЦИ ДОБАРА – </w:t>
      </w:r>
      <w:r w:rsidRPr="00BB4B99">
        <w:rPr>
          <w:b/>
          <w:lang w:val="sr-Cyrl-CS"/>
        </w:rPr>
        <w:t>ЕЛЕКТРИЧНЕ ЕНЕРГИЈЕ СА ПОТПУНИМ СНАБДЕВАЊЕМ</w:t>
      </w:r>
    </w:p>
    <w:p w:rsidR="003110A7" w:rsidRPr="00BB4B99" w:rsidRDefault="003110A7" w:rsidP="003110A7">
      <w:pPr>
        <w:rPr>
          <w:b/>
        </w:rPr>
      </w:pPr>
    </w:p>
    <w:p w:rsidR="003110A7" w:rsidRPr="00BB4B99" w:rsidRDefault="003110A7" w:rsidP="003110A7"/>
    <w:p w:rsidR="003110A7" w:rsidRPr="00BB4B99" w:rsidRDefault="003110A7" w:rsidP="003110A7">
      <w:proofErr w:type="gramStart"/>
      <w:r w:rsidRPr="00BB4B99">
        <w:t>закључен</w:t>
      </w:r>
      <w:proofErr w:type="gramEnd"/>
      <w:r w:rsidRPr="00BB4B99">
        <w:t xml:space="preserve"> дана _______________ године у </w:t>
      </w:r>
      <w:r w:rsidRPr="00BB4B99">
        <w:rPr>
          <w:lang w:val="sr-Cyrl-RS"/>
        </w:rPr>
        <w:t>Крагујевцу</w:t>
      </w:r>
      <w:r w:rsidRPr="00BB4B99">
        <w:t>, између</w:t>
      </w:r>
    </w:p>
    <w:p w:rsidR="003110A7" w:rsidRPr="00BB4B99" w:rsidRDefault="003110A7" w:rsidP="003110A7"/>
    <w:p w:rsidR="003110A7" w:rsidRPr="00BB4B99" w:rsidRDefault="003110A7" w:rsidP="003110A7">
      <w:r w:rsidRPr="00BB4B99">
        <w:rPr>
          <w:b/>
          <w:bCs/>
          <w:lang w:val="sr-Cyrl-RS"/>
        </w:rPr>
        <w:t>АПОТЕКА КРАГУЈЕВАЦ</w:t>
      </w:r>
      <w:r w:rsidRPr="00BB4B99">
        <w:rPr>
          <w:b/>
          <w:bCs/>
        </w:rPr>
        <w:t>,</w:t>
      </w:r>
      <w:r w:rsidRPr="00BB4B99">
        <w:t xml:space="preserve"> </w:t>
      </w:r>
      <w:r w:rsidRPr="00BB4B99">
        <w:rPr>
          <w:lang w:val="sr-Cyrl-RS"/>
        </w:rPr>
        <w:t>Крагујевац</w:t>
      </w:r>
      <w:r w:rsidRPr="00BB4B99">
        <w:t xml:space="preserve">, улица </w:t>
      </w:r>
      <w:r w:rsidRPr="00BB4B99">
        <w:rPr>
          <w:iCs/>
          <w:lang w:val="sr-Latn-CS"/>
        </w:rPr>
        <w:t>Краља Александра I Карађорђевића 36</w:t>
      </w:r>
      <w:r w:rsidRPr="00BB4B99">
        <w:t>., (</w:t>
      </w:r>
      <w:proofErr w:type="gramStart"/>
      <w:r w:rsidRPr="00BB4B99">
        <w:t>у</w:t>
      </w:r>
      <w:proofErr w:type="gramEnd"/>
      <w:r w:rsidRPr="00BB4B99">
        <w:t xml:space="preserve"> даљем тексту: </w:t>
      </w:r>
      <w:r w:rsidRPr="00BB4B99">
        <w:rPr>
          <w:lang w:val="sr-Cyrl-CS"/>
        </w:rPr>
        <w:t>Купац</w:t>
      </w:r>
      <w:r w:rsidRPr="00BB4B99">
        <w:t xml:space="preserve">), кога заступа </w:t>
      </w:r>
      <w:r w:rsidR="00996F25" w:rsidRPr="00996F25">
        <w:rPr>
          <w:lang w:val="sr-Cyrl-RS"/>
        </w:rPr>
        <w:t xml:space="preserve">в.д. </w:t>
      </w:r>
      <w:r w:rsidR="00996F25" w:rsidRPr="00996F25">
        <w:rPr>
          <w:lang w:val="sr-Latn-RS"/>
        </w:rPr>
        <w:t>директор</w:t>
      </w:r>
      <w:r w:rsidR="00996F25" w:rsidRPr="00996F25">
        <w:rPr>
          <w:lang w:val="sr-Cyrl-RS"/>
        </w:rPr>
        <w:t>а</w:t>
      </w:r>
      <w:r w:rsidR="00996F25" w:rsidRPr="00996F25">
        <w:rPr>
          <w:lang w:val="sr-Latn-RS"/>
        </w:rPr>
        <w:t xml:space="preserve"> </w:t>
      </w:r>
      <w:r w:rsidR="00996F25" w:rsidRPr="00996F25">
        <w:rPr>
          <w:lang w:val="sr-Cyrl-RS"/>
        </w:rPr>
        <w:t>Снежана Милошевић дипл. фармац.</w:t>
      </w:r>
    </w:p>
    <w:p w:rsidR="003110A7" w:rsidRPr="00BB4B99" w:rsidRDefault="003110A7" w:rsidP="003110A7">
      <w:r w:rsidRPr="00BB4B99">
        <w:t>ПИБ: 101041737, МБ: 06962017, број рачуна: 840-466667-31, и</w:t>
      </w:r>
    </w:p>
    <w:p w:rsidR="003110A7" w:rsidRPr="00BB4B99" w:rsidRDefault="003110A7" w:rsidP="003110A7"/>
    <w:p w:rsidR="003110A7" w:rsidRPr="00BB4B99" w:rsidRDefault="003110A7" w:rsidP="003110A7">
      <w:r w:rsidRPr="00BB4B99">
        <w:rPr>
          <w:b/>
          <w:bCs/>
        </w:rPr>
        <w:t>__________________</w:t>
      </w:r>
      <w:r w:rsidRPr="00BB4B99">
        <w:rPr>
          <w:b/>
          <w:bCs/>
          <w:lang w:val="sr-Cyrl-CS"/>
        </w:rPr>
        <w:t>_____________________________________</w:t>
      </w:r>
      <w:r w:rsidRPr="00BB4B99">
        <w:rPr>
          <w:b/>
          <w:bCs/>
        </w:rPr>
        <w:t>______</w:t>
      </w:r>
      <w:r w:rsidRPr="00BB4B99">
        <w:t>, (у даљем</w:t>
      </w:r>
      <w:r>
        <w:rPr>
          <w:lang w:val="sr-Cyrl-RS"/>
        </w:rPr>
        <w:t xml:space="preserve"> </w:t>
      </w:r>
      <w:r w:rsidRPr="00BB4B99">
        <w:t xml:space="preserve">тексту: </w:t>
      </w:r>
      <w:r w:rsidRPr="00BB4B99">
        <w:rPr>
          <w:lang w:val="sr-Cyrl-CS"/>
        </w:rPr>
        <w:t>Продавац</w:t>
      </w:r>
      <w:r w:rsidRPr="00BB4B99">
        <w:t xml:space="preserve">) </w:t>
      </w:r>
      <w:r>
        <w:t>кога заступа директор</w:t>
      </w:r>
      <w:r w:rsidRPr="00BB4B99">
        <w:rPr>
          <w:lang w:val="sr-Cyrl-CS"/>
        </w:rPr>
        <w:t>____________________________________</w:t>
      </w:r>
      <w:r w:rsidRPr="00BB4B99">
        <w:t>___</w:t>
      </w:r>
    </w:p>
    <w:p w:rsidR="003110A7" w:rsidRPr="00BB4B99" w:rsidRDefault="003110A7" w:rsidP="003110A7">
      <w:pPr>
        <w:rPr>
          <w:bCs/>
          <w:lang w:val="sr-Cyrl-CS"/>
        </w:rPr>
      </w:pPr>
      <w:r w:rsidRPr="00BB4B99">
        <w:t>ПИБ: ____________</w:t>
      </w:r>
      <w:proofErr w:type="gramStart"/>
      <w:r w:rsidRPr="00BB4B99">
        <w:t>,МБ</w:t>
      </w:r>
      <w:proofErr w:type="gramEnd"/>
      <w:r w:rsidRPr="00BB4B99">
        <w:t xml:space="preserve">: __________, број рачуна: </w:t>
      </w:r>
      <w:r w:rsidRPr="00BB4B99">
        <w:rPr>
          <w:bCs/>
        </w:rPr>
        <w:t>_______________________________.</w:t>
      </w:r>
    </w:p>
    <w:p w:rsidR="003110A7" w:rsidRPr="00BB4B99" w:rsidRDefault="003110A7" w:rsidP="003110A7">
      <w:pPr>
        <w:rPr>
          <w:bCs/>
          <w:lang w:val="sr-Cyrl-CS"/>
        </w:rPr>
      </w:pPr>
    </w:p>
    <w:p w:rsidR="003110A7" w:rsidRPr="00BB4B99" w:rsidRDefault="003110A7" w:rsidP="003110A7">
      <w:pPr>
        <w:rPr>
          <w:b/>
          <w:bCs/>
          <w:lang w:val="sr-Cyrl-CS"/>
        </w:rPr>
      </w:pPr>
    </w:p>
    <w:p w:rsidR="003110A7" w:rsidRDefault="003110A7" w:rsidP="003110A7">
      <w:pPr>
        <w:jc w:val="center"/>
        <w:rPr>
          <w:b/>
          <w:bCs/>
          <w:lang w:val="sr-Cyrl-CS"/>
        </w:rPr>
      </w:pPr>
      <w:r w:rsidRPr="00BB4B99">
        <w:rPr>
          <w:b/>
          <w:bCs/>
          <w:lang w:val="sr-Cyrl-CS"/>
        </w:rPr>
        <w:t>Предмет уговора</w:t>
      </w:r>
    </w:p>
    <w:p w:rsidR="003110A7" w:rsidRDefault="003110A7" w:rsidP="003110A7">
      <w:pPr>
        <w:rPr>
          <w:b/>
          <w:lang w:val="sr-Cyrl-RS"/>
        </w:rPr>
      </w:pPr>
      <w:proofErr w:type="gramStart"/>
      <w:r w:rsidRPr="00BB4B99">
        <w:rPr>
          <w:b/>
        </w:rPr>
        <w:t>Члан 1.</w:t>
      </w:r>
      <w:proofErr w:type="gramEnd"/>
    </w:p>
    <w:p w:rsidR="003110A7" w:rsidRPr="00777E49" w:rsidRDefault="003110A7" w:rsidP="003110A7">
      <w:pPr>
        <w:rPr>
          <w:bCs/>
          <w:lang w:val="sr-Cyrl-RS"/>
        </w:rPr>
      </w:pPr>
    </w:p>
    <w:p w:rsidR="003110A7" w:rsidRPr="00BB4B99" w:rsidRDefault="003110A7" w:rsidP="003110A7">
      <w:pPr>
        <w:rPr>
          <w:lang w:val="sr-Cyrl-CS"/>
        </w:rPr>
      </w:pPr>
      <w:r w:rsidRPr="00BB4B99">
        <w:rPr>
          <w:lang w:val="sr-Cyrl-CS"/>
        </w:rPr>
        <w:t>Овим уговором уговорне стране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w:t>
      </w:r>
      <w:r>
        <w:rPr>
          <w:lang w:val="sr-Cyrl-CS"/>
        </w:rPr>
        <w:t xml:space="preserve">ђеним овим уговором и законским </w:t>
      </w:r>
      <w:r w:rsidRPr="00BB4B99">
        <w:rPr>
          <w:lang w:val="sr-Cyrl-CS"/>
        </w:rPr>
        <w:t>прописима којима се уређују права и обавезе по основу производње и продаје електричне енергије.</w:t>
      </w:r>
    </w:p>
    <w:p w:rsidR="003110A7" w:rsidRPr="00BB4B99" w:rsidRDefault="003110A7" w:rsidP="003110A7">
      <w:pPr>
        <w:rPr>
          <w:b/>
        </w:rPr>
      </w:pPr>
    </w:p>
    <w:p w:rsidR="003110A7" w:rsidRDefault="003110A7" w:rsidP="003110A7">
      <w:pPr>
        <w:rPr>
          <w:b/>
          <w:lang w:val="sr-Cyrl-RS"/>
        </w:rPr>
      </w:pPr>
      <w:proofErr w:type="gramStart"/>
      <w:r w:rsidRPr="00BB4B99">
        <w:rPr>
          <w:b/>
        </w:rPr>
        <w:t xml:space="preserve">Члан </w:t>
      </w:r>
      <w:r w:rsidRPr="00BB4B99">
        <w:rPr>
          <w:b/>
          <w:lang w:val="sr-Cyrl-CS"/>
        </w:rPr>
        <w:t>2</w:t>
      </w:r>
      <w:r w:rsidRPr="00BB4B99">
        <w:rPr>
          <w:b/>
        </w:rPr>
        <w:t>.</w:t>
      </w:r>
      <w:proofErr w:type="gramEnd"/>
    </w:p>
    <w:p w:rsidR="003110A7" w:rsidRPr="00777E49" w:rsidRDefault="003110A7" w:rsidP="003110A7">
      <w:pPr>
        <w:rPr>
          <w:b/>
          <w:lang w:val="sr-Cyrl-RS"/>
        </w:rPr>
      </w:pPr>
    </w:p>
    <w:p w:rsidR="003110A7" w:rsidRPr="00BB4B99" w:rsidRDefault="003110A7" w:rsidP="003110A7">
      <w:r w:rsidRPr="00BB4B99">
        <w:t xml:space="preserve">Уговорне стране констатују да је </w:t>
      </w:r>
      <w:r w:rsidRPr="00BB4B99">
        <w:rPr>
          <w:lang w:val="sr-Cyrl-CS"/>
        </w:rPr>
        <w:t xml:space="preserve">Купац </w:t>
      </w:r>
      <w:r w:rsidRPr="00BB4B99">
        <w:t xml:space="preserve">на основу </w:t>
      </w:r>
      <w:r w:rsidRPr="00BB4B99">
        <w:rPr>
          <w:lang w:val="sr-Cyrl-CS"/>
        </w:rPr>
        <w:t>п</w:t>
      </w:r>
      <w:r w:rsidRPr="00BB4B99">
        <w:t xml:space="preserve">онуде </w:t>
      </w:r>
      <w:r w:rsidRPr="00BB4B99">
        <w:rPr>
          <w:lang w:val="sr-Cyrl-CS"/>
        </w:rPr>
        <w:t xml:space="preserve">Продавца </w:t>
      </w:r>
      <w:r w:rsidRPr="00BB4B99">
        <w:t>број ___</w:t>
      </w:r>
      <w:r>
        <w:rPr>
          <w:lang w:val="sr-Cyrl-CS"/>
        </w:rPr>
        <w:t>_______</w:t>
      </w:r>
      <w:r w:rsidRPr="00BB4B99">
        <w:t xml:space="preserve">од __________ године и Одлуке о додели Уговора о јавној набавци мале вредности </w:t>
      </w:r>
      <w:r w:rsidRPr="00BB4B99">
        <w:rPr>
          <w:lang w:val="sr-Latn-CS"/>
        </w:rPr>
        <w:t>број:</w:t>
      </w:r>
      <w:r w:rsidRPr="00BB4B99">
        <w:t xml:space="preserve"> ______________ од </w:t>
      </w:r>
      <w:r w:rsidRPr="00BB4B99">
        <w:rPr>
          <w:lang w:val="sr-Latn-CS"/>
        </w:rPr>
        <w:t xml:space="preserve">__________ године </w:t>
      </w:r>
      <w:r w:rsidRPr="00BB4B99">
        <w:t xml:space="preserve">изабрао </w:t>
      </w:r>
      <w:r w:rsidRPr="00BB4B99">
        <w:rPr>
          <w:lang w:val="sr-Cyrl-CS"/>
        </w:rPr>
        <w:t>Продавца</w:t>
      </w:r>
      <w:r w:rsidRPr="00BB4B99">
        <w:t xml:space="preserve"> за набавку </w:t>
      </w:r>
      <w:r>
        <w:rPr>
          <w:lang w:val="sr-Cyrl-CS"/>
        </w:rPr>
        <w:t xml:space="preserve">електричне </w:t>
      </w:r>
      <w:r w:rsidRPr="00BB4B99">
        <w:rPr>
          <w:lang w:val="sr-Cyrl-CS"/>
        </w:rPr>
        <w:t>енергије са потпуним снабдевањем</w:t>
      </w:r>
      <w:r w:rsidRPr="00BB4B99">
        <w:t xml:space="preserve">. </w:t>
      </w:r>
      <w:r w:rsidRPr="00BB4B99">
        <w:rPr>
          <w:lang w:val="sr-Cyrl-CS"/>
        </w:rPr>
        <w:t xml:space="preserve">Техничке карактеристике, квалитет, количина, опис добара и место преузимања (Поглавље </w:t>
      </w:r>
      <w:r w:rsidRPr="00BB4B99">
        <w:rPr>
          <w:lang w:val="sr-Latn-CS"/>
        </w:rPr>
        <w:t xml:space="preserve">III) </w:t>
      </w:r>
      <w:r w:rsidRPr="00BB4B99">
        <w:rPr>
          <w:lang w:val="sr-Cyrl-CS"/>
        </w:rPr>
        <w:t xml:space="preserve">и </w:t>
      </w:r>
      <w:r w:rsidRPr="00BB4B99">
        <w:t>Понуда</w:t>
      </w:r>
      <w:r w:rsidRPr="00BB4B99">
        <w:rPr>
          <w:lang w:val="sr-Cyrl-CS"/>
        </w:rPr>
        <w:t xml:space="preserve"> (Поглавље </w:t>
      </w:r>
      <w:r w:rsidRPr="00BB4B99">
        <w:rPr>
          <w:lang w:val="sr-Latn-CS"/>
        </w:rPr>
        <w:t>VI)</w:t>
      </w:r>
      <w:r w:rsidRPr="00BB4B99">
        <w:rPr>
          <w:lang w:val="sr-Cyrl-CS"/>
        </w:rPr>
        <w:t xml:space="preserve"> чине</w:t>
      </w:r>
      <w:r w:rsidRPr="00BB4B99">
        <w:t xml:space="preserve"> саставни део Уговора. </w:t>
      </w:r>
    </w:p>
    <w:p w:rsidR="003110A7" w:rsidRPr="00BB4B99" w:rsidRDefault="003110A7" w:rsidP="003110A7">
      <w:r w:rsidRPr="00BB4B99">
        <w:tab/>
      </w:r>
    </w:p>
    <w:p w:rsidR="003110A7" w:rsidRDefault="003110A7" w:rsidP="003110A7">
      <w:pPr>
        <w:rPr>
          <w:b/>
          <w:lang w:val="sr-Cyrl-RS"/>
        </w:rPr>
      </w:pPr>
      <w:proofErr w:type="gramStart"/>
      <w:r w:rsidRPr="00BB4B99">
        <w:rPr>
          <w:b/>
        </w:rPr>
        <w:t xml:space="preserve">Члан </w:t>
      </w:r>
      <w:r w:rsidRPr="00BB4B99">
        <w:rPr>
          <w:b/>
          <w:lang w:val="sr-Cyrl-CS"/>
        </w:rPr>
        <w:t>3</w:t>
      </w:r>
      <w:r w:rsidRPr="00BB4B99">
        <w:rPr>
          <w:b/>
        </w:rPr>
        <w:t>.</w:t>
      </w:r>
      <w:proofErr w:type="gramEnd"/>
    </w:p>
    <w:p w:rsidR="003110A7" w:rsidRPr="00777E49" w:rsidRDefault="003110A7" w:rsidP="003110A7">
      <w:pPr>
        <w:rPr>
          <w:b/>
          <w:lang w:val="sr-Cyrl-RS"/>
        </w:rPr>
      </w:pPr>
    </w:p>
    <w:p w:rsidR="003110A7" w:rsidRPr="00BB4B99" w:rsidRDefault="003110A7" w:rsidP="003110A7">
      <w:pPr>
        <w:rPr>
          <w:lang w:val="sr-Cyrl-CS"/>
        </w:rPr>
      </w:pPr>
      <w:r w:rsidRPr="00BB4B99">
        <w:t xml:space="preserve"> </w:t>
      </w:r>
      <w:proofErr w:type="gramStart"/>
      <w:r w:rsidRPr="00BB4B99">
        <w:t>Уговорен</w:t>
      </w:r>
      <w:r w:rsidRPr="00BB4B99">
        <w:rPr>
          <w:lang w:val="sr-Cyrl-CS"/>
        </w:rPr>
        <w:t>а</w:t>
      </w:r>
      <w:r w:rsidRPr="00BB4B99">
        <w:t xml:space="preserve"> </w:t>
      </w:r>
      <w:r w:rsidRPr="00BB4B99">
        <w:rPr>
          <w:lang w:val="sr-Cyrl-CS"/>
        </w:rPr>
        <w:t xml:space="preserve">укупна вредност </w:t>
      </w:r>
      <w:r w:rsidRPr="00BB4B99">
        <w:t>износ</w:t>
      </w:r>
      <w:r>
        <w:rPr>
          <w:lang w:val="sr-Cyrl-RS"/>
        </w:rPr>
        <w:t>и</w:t>
      </w:r>
      <w:r w:rsidRPr="00BB4B99">
        <w:t xml:space="preserve"> ________________ динара </w:t>
      </w:r>
      <w:r w:rsidRPr="00BB4B99">
        <w:rPr>
          <w:lang w:val="sr-Cyrl-CS"/>
        </w:rPr>
        <w:t>без Пдв-а, односно ___________ са ПДВ-ом.</w:t>
      </w:r>
      <w:proofErr w:type="gramEnd"/>
    </w:p>
    <w:p w:rsidR="003110A7" w:rsidRPr="00BB4B99" w:rsidRDefault="003110A7" w:rsidP="003110A7">
      <w:pPr>
        <w:rPr>
          <w:lang w:val="sr-Cyrl-CS"/>
        </w:rPr>
      </w:pPr>
      <w:r w:rsidRPr="00BB4B99">
        <w:rPr>
          <w:lang w:val="sr-Cyrl-CS"/>
        </w:rPr>
        <w:t xml:space="preserve"> </w:t>
      </w:r>
    </w:p>
    <w:p w:rsidR="003110A7" w:rsidRPr="00BB4B99" w:rsidRDefault="003110A7" w:rsidP="003110A7">
      <w:proofErr w:type="gramStart"/>
      <w:r w:rsidRPr="00BB4B99">
        <w:t>У цену из става 1.</w:t>
      </w:r>
      <w:proofErr w:type="gramEnd"/>
      <w:r w:rsidRPr="00BB4B99">
        <w:t xml:space="preserve"> </w:t>
      </w:r>
      <w:proofErr w:type="gramStart"/>
      <w:r w:rsidRPr="00BB4B99">
        <w:t>овог</w:t>
      </w:r>
      <w:proofErr w:type="gramEnd"/>
      <w:r w:rsidRPr="00BB4B99">
        <w:t xml:space="preserve"> члана нису урачунати трошкови приступа и коришћења система </w:t>
      </w:r>
      <w:r w:rsidRPr="00BB4B99">
        <w:br/>
        <w:t xml:space="preserve">електричне енергије, трошкови накнаде за подстицај повлашћених потрошача и ПДВ. </w:t>
      </w:r>
    </w:p>
    <w:p w:rsidR="003110A7" w:rsidRPr="00BB4B99" w:rsidRDefault="003110A7" w:rsidP="003110A7"/>
    <w:p w:rsidR="003110A7" w:rsidRPr="00BB4B99" w:rsidRDefault="003110A7" w:rsidP="003110A7">
      <w:proofErr w:type="gramStart"/>
      <w:r w:rsidRPr="00BB4B99">
        <w:t>Трошкове из става 3.</w:t>
      </w:r>
      <w:proofErr w:type="gramEnd"/>
      <w:r w:rsidRPr="00BB4B99">
        <w:t xml:space="preserve"> </w:t>
      </w:r>
      <w:proofErr w:type="gramStart"/>
      <w:r w:rsidRPr="00BB4B99">
        <w:t>овог</w:t>
      </w:r>
      <w:proofErr w:type="gramEnd"/>
      <w:r w:rsidRPr="00BB4B99">
        <w:t xml:space="preserve"> члана Купац се обавезује да исплати Продавцу у складу са чланом 4., 5. </w:t>
      </w:r>
      <w:proofErr w:type="gramStart"/>
      <w:r w:rsidRPr="00BB4B99">
        <w:t>и</w:t>
      </w:r>
      <w:proofErr w:type="gramEnd"/>
      <w:r w:rsidRPr="00BB4B99">
        <w:t xml:space="preserve"> 6. </w:t>
      </w:r>
      <w:proofErr w:type="gramStart"/>
      <w:r w:rsidRPr="00BB4B99">
        <w:t>овог</w:t>
      </w:r>
      <w:proofErr w:type="gramEnd"/>
      <w:r w:rsidRPr="00BB4B99">
        <w:t xml:space="preserve"> Уговора. </w:t>
      </w:r>
    </w:p>
    <w:p w:rsidR="003110A7" w:rsidRPr="00BB4B99" w:rsidRDefault="003110A7" w:rsidP="003110A7"/>
    <w:p w:rsidR="003110A7" w:rsidRDefault="003110A7" w:rsidP="003110A7">
      <w:pPr>
        <w:rPr>
          <w:b/>
          <w:lang w:val="sr-Cyrl-RS"/>
        </w:rPr>
      </w:pPr>
      <w:proofErr w:type="gramStart"/>
      <w:r w:rsidRPr="00BB4B99">
        <w:rPr>
          <w:b/>
        </w:rPr>
        <w:t xml:space="preserve">Члан </w:t>
      </w:r>
      <w:r w:rsidRPr="00BB4B99">
        <w:rPr>
          <w:b/>
          <w:lang w:val="sr-Cyrl-CS"/>
        </w:rPr>
        <w:t>4</w:t>
      </w:r>
      <w:r w:rsidRPr="00BB4B99">
        <w:rPr>
          <w:b/>
        </w:rPr>
        <w:t>.</w:t>
      </w:r>
      <w:proofErr w:type="gramEnd"/>
    </w:p>
    <w:p w:rsidR="003110A7" w:rsidRPr="00777E49" w:rsidRDefault="003110A7" w:rsidP="003110A7">
      <w:pPr>
        <w:rPr>
          <w:b/>
          <w:lang w:val="sr-Cyrl-RS"/>
        </w:rPr>
      </w:pPr>
    </w:p>
    <w:p w:rsidR="003110A7" w:rsidRPr="00BB4B99" w:rsidRDefault="003110A7" w:rsidP="003110A7">
      <w:pPr>
        <w:rPr>
          <w:lang w:val="sr-Cyrl-CS"/>
        </w:rPr>
      </w:pPr>
      <w:proofErr w:type="gramStart"/>
      <w:r w:rsidRPr="00BB4B99">
        <w:t>Купац се обавезује да плати Продавцу поред цене из члана 3.</w:t>
      </w:r>
      <w:proofErr w:type="gramEnd"/>
      <w:r w:rsidRPr="00BB4B99">
        <w:t xml:space="preserve"> </w:t>
      </w:r>
      <w:proofErr w:type="gramStart"/>
      <w:r w:rsidRPr="00BB4B99">
        <w:t>овог</w:t>
      </w:r>
      <w:proofErr w:type="gramEnd"/>
      <w:r w:rsidRPr="00BB4B99">
        <w:t xml:space="preserve"> Уговора и трошкове приступа преносном систему електричне енергије и/или трошкове приступа дистрибутивном систему, који се од стране оператора система обрачунавају Продавцу </w:t>
      </w:r>
      <w:r w:rsidRPr="00BB4B99">
        <w:lastRenderedPageBreak/>
        <w:t xml:space="preserve">(у зависности од места прикључења Купца). </w:t>
      </w:r>
      <w:proofErr w:type="gramStart"/>
      <w:r w:rsidRPr="00BB4B99">
        <w:t>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дистрибутивном систему.</w:t>
      </w:r>
      <w:proofErr w:type="gramEnd"/>
      <w:r w:rsidRPr="00BB4B99">
        <w:rPr>
          <w:lang w:val="sr-Cyrl-CS"/>
        </w:rPr>
        <w:t xml:space="preserve"> </w:t>
      </w:r>
    </w:p>
    <w:p w:rsidR="003110A7" w:rsidRPr="00BB4B99" w:rsidRDefault="003110A7" w:rsidP="003110A7">
      <w:pPr>
        <w:rPr>
          <w:lang w:val="sr-Cyrl-CS"/>
        </w:rPr>
      </w:pPr>
    </w:p>
    <w:p w:rsidR="003110A7" w:rsidRDefault="003110A7" w:rsidP="003110A7">
      <w:pPr>
        <w:rPr>
          <w:b/>
          <w:lang w:val="sr-Cyrl-RS"/>
        </w:rPr>
      </w:pPr>
      <w:proofErr w:type="gramStart"/>
      <w:r w:rsidRPr="00BB4B99">
        <w:rPr>
          <w:b/>
        </w:rPr>
        <w:t xml:space="preserve">Члан </w:t>
      </w:r>
      <w:r w:rsidRPr="00BB4B99">
        <w:rPr>
          <w:b/>
          <w:lang w:val="sr-Cyrl-CS"/>
        </w:rPr>
        <w:t>5</w:t>
      </w:r>
      <w:r w:rsidRPr="00BB4B99">
        <w:rPr>
          <w:b/>
        </w:rPr>
        <w:t>.</w:t>
      </w:r>
      <w:proofErr w:type="gramEnd"/>
    </w:p>
    <w:p w:rsidR="003110A7" w:rsidRPr="00777E49" w:rsidRDefault="003110A7" w:rsidP="003110A7">
      <w:pPr>
        <w:rPr>
          <w:b/>
          <w:lang w:val="sr-Cyrl-RS"/>
        </w:rPr>
      </w:pPr>
    </w:p>
    <w:p w:rsidR="003110A7" w:rsidRPr="00BB4B99" w:rsidRDefault="003110A7" w:rsidP="003110A7">
      <w:proofErr w:type="gramStart"/>
      <w:r w:rsidRPr="00BB4B99">
        <w:t>Купац се обавезује да плати Продавцу поред цене из члана 3.</w:t>
      </w:r>
      <w:proofErr w:type="gramEnd"/>
      <w:r w:rsidRPr="00BB4B99">
        <w:t xml:space="preserve"> </w:t>
      </w:r>
      <w:proofErr w:type="gramStart"/>
      <w:r w:rsidRPr="00BB4B99">
        <w:t>овог</w:t>
      </w:r>
      <w:proofErr w:type="gramEnd"/>
      <w:r w:rsidRPr="00BB4B99">
        <w:t xml:space="preserve"> Уговора и трошкове накнаде за подстицај повлашћених произвођача електричне енергије (у даљем тексту: Накнада) у складу са прописима Републике Србије.</w:t>
      </w:r>
    </w:p>
    <w:p w:rsidR="003110A7" w:rsidRPr="00BB4B99" w:rsidRDefault="003110A7" w:rsidP="003110A7"/>
    <w:p w:rsidR="003110A7" w:rsidRDefault="003110A7" w:rsidP="003110A7">
      <w:pPr>
        <w:jc w:val="center"/>
        <w:rPr>
          <w:b/>
          <w:lang w:val="sr-Cyrl-RS"/>
        </w:rPr>
      </w:pPr>
      <w:r w:rsidRPr="00BB4B99">
        <w:rPr>
          <w:b/>
        </w:rPr>
        <w:t>Начин обрачуна и фактурисање</w:t>
      </w:r>
    </w:p>
    <w:p w:rsidR="003110A7" w:rsidRPr="00BB4B99" w:rsidRDefault="003110A7" w:rsidP="003110A7">
      <w:pPr>
        <w:rPr>
          <w:b/>
        </w:rPr>
      </w:pPr>
      <w:proofErr w:type="gramStart"/>
      <w:r w:rsidRPr="00BB4B99">
        <w:rPr>
          <w:b/>
        </w:rPr>
        <w:t>Члан 6.</w:t>
      </w:r>
      <w:proofErr w:type="gramEnd"/>
      <w:r w:rsidRPr="00BB4B99">
        <w:rPr>
          <w:b/>
        </w:rPr>
        <w:t xml:space="preserve"> </w:t>
      </w:r>
    </w:p>
    <w:p w:rsidR="003110A7" w:rsidRPr="00BB4B99" w:rsidRDefault="003110A7" w:rsidP="003110A7"/>
    <w:p w:rsidR="003110A7" w:rsidRPr="00BB4B99" w:rsidRDefault="003110A7" w:rsidP="003110A7">
      <w:proofErr w:type="gramStart"/>
      <w:r w:rsidRPr="00BB4B99">
        <w:t>Као обрачунски период (период обрачуна) утврђује се временски период који почиње</w:t>
      </w:r>
      <w:r w:rsidRPr="00BB4B99">
        <w:rPr>
          <w:lang w:val="sr-Cyrl-CS"/>
        </w:rPr>
        <w:t xml:space="preserve"> даном потписивања Уговора и траје годину дана.</w:t>
      </w:r>
      <w:proofErr w:type="gramEnd"/>
    </w:p>
    <w:p w:rsidR="003110A7" w:rsidRPr="00BB4B99" w:rsidRDefault="003110A7" w:rsidP="003110A7"/>
    <w:p w:rsidR="003110A7" w:rsidRDefault="003110A7" w:rsidP="003110A7">
      <w:pPr>
        <w:jc w:val="center"/>
        <w:rPr>
          <w:b/>
          <w:lang w:val="sr-Cyrl-RS"/>
        </w:rPr>
      </w:pPr>
      <w:bookmarkStart w:id="18" w:name="Pg26"/>
      <w:bookmarkEnd w:id="18"/>
      <w:r w:rsidRPr="00BB4B99">
        <w:rPr>
          <w:b/>
        </w:rPr>
        <w:t>Порез на додату вредност (ПДВ)</w:t>
      </w:r>
    </w:p>
    <w:p w:rsidR="003110A7" w:rsidRDefault="003110A7" w:rsidP="003110A7">
      <w:pPr>
        <w:rPr>
          <w:b/>
          <w:lang w:val="sr-Cyrl-RS"/>
        </w:rPr>
      </w:pPr>
      <w:proofErr w:type="gramStart"/>
      <w:r w:rsidRPr="00BB4B99">
        <w:rPr>
          <w:b/>
        </w:rPr>
        <w:t>Члан 7.</w:t>
      </w:r>
      <w:proofErr w:type="gramEnd"/>
    </w:p>
    <w:p w:rsidR="003110A7" w:rsidRPr="00777E49" w:rsidRDefault="003110A7" w:rsidP="003110A7">
      <w:pPr>
        <w:rPr>
          <w:b/>
          <w:lang w:val="sr-Cyrl-RS"/>
        </w:rPr>
      </w:pPr>
    </w:p>
    <w:p w:rsidR="003110A7" w:rsidRPr="00BB4B99" w:rsidRDefault="003110A7" w:rsidP="003110A7">
      <w:r w:rsidRPr="00BB4B99">
        <w:t xml:space="preserve">Купац се обавезује да Продавцу исплати обрачунати ПДВ на уговорену цену за продату </w:t>
      </w:r>
    </w:p>
    <w:p w:rsidR="003110A7" w:rsidRPr="00BB4B99" w:rsidRDefault="003110A7" w:rsidP="003110A7">
      <w:proofErr w:type="gramStart"/>
      <w:r w:rsidRPr="00BB4B99">
        <w:t>електричну</w:t>
      </w:r>
      <w:proofErr w:type="gramEnd"/>
      <w:r w:rsidRPr="00BB4B99">
        <w:t xml:space="preserve"> енергију из члана 3., трошкове приступа систему електричне енергије из члана 4. </w:t>
      </w:r>
      <w:proofErr w:type="gramStart"/>
      <w:r w:rsidRPr="00BB4B99">
        <w:t>и</w:t>
      </w:r>
      <w:proofErr w:type="gramEnd"/>
      <w:r w:rsidRPr="00BB4B99">
        <w:t xml:space="preserve"> Накнаду из члана 5. </w:t>
      </w:r>
      <w:proofErr w:type="gramStart"/>
      <w:r w:rsidRPr="00BB4B99">
        <w:t>овог</w:t>
      </w:r>
      <w:proofErr w:type="gramEnd"/>
      <w:r w:rsidRPr="00BB4B99">
        <w:t xml:space="preserve"> Уговора. </w:t>
      </w:r>
    </w:p>
    <w:p w:rsidR="003110A7" w:rsidRPr="00BB4B99" w:rsidRDefault="003110A7" w:rsidP="003110A7">
      <w:pPr>
        <w:rPr>
          <w:lang w:val="sr-Cyrl-CS"/>
        </w:rPr>
      </w:pPr>
    </w:p>
    <w:p w:rsidR="003110A7" w:rsidRPr="00BB4B99" w:rsidRDefault="003110A7" w:rsidP="003110A7">
      <w:pPr>
        <w:jc w:val="center"/>
        <w:rPr>
          <w:b/>
        </w:rPr>
      </w:pPr>
      <w:r w:rsidRPr="00BB4B99">
        <w:rPr>
          <w:b/>
        </w:rPr>
        <w:t>Обавезни елементи рачуна, начин издавања и плаћања</w:t>
      </w:r>
    </w:p>
    <w:p w:rsidR="003110A7" w:rsidRDefault="003110A7" w:rsidP="003110A7">
      <w:pPr>
        <w:rPr>
          <w:b/>
          <w:lang w:val="sr-Cyrl-RS"/>
        </w:rPr>
      </w:pPr>
      <w:proofErr w:type="gramStart"/>
      <w:r w:rsidRPr="00BB4B99">
        <w:rPr>
          <w:b/>
        </w:rPr>
        <w:t>Члан 8.</w:t>
      </w:r>
      <w:proofErr w:type="gramEnd"/>
      <w:r w:rsidRPr="00BB4B99">
        <w:rPr>
          <w:b/>
        </w:rPr>
        <w:t xml:space="preserve"> </w:t>
      </w:r>
    </w:p>
    <w:p w:rsidR="003110A7" w:rsidRPr="00777E49" w:rsidRDefault="003110A7" w:rsidP="003110A7">
      <w:pPr>
        <w:rPr>
          <w:b/>
          <w:lang w:val="sr-Cyrl-RS"/>
        </w:rPr>
      </w:pPr>
    </w:p>
    <w:p w:rsidR="003110A7" w:rsidRDefault="003110A7" w:rsidP="003110A7">
      <w:pPr>
        <w:rPr>
          <w:lang w:val="sr-Cyrl-CS"/>
        </w:rPr>
      </w:pPr>
      <w:proofErr w:type="gramStart"/>
      <w:r w:rsidRPr="00BB4B99">
        <w:t>Продавац издаје Купцу јединствен рачун са исказаном испорученом електричном енергијом, трошковима приступа систему електричне енергије, Накнадом и ПДВ-ом најкасније у року од 3 (три) дана по добијању месечног извештаја од оператора система о очитавању обрачунских мерних места.</w:t>
      </w:r>
      <w:proofErr w:type="gramEnd"/>
      <w:r w:rsidRPr="00BB4B99">
        <w:t xml:space="preserve"> </w:t>
      </w:r>
      <w:proofErr w:type="gramStart"/>
      <w:r w:rsidRPr="00BB4B99">
        <w:t>Продава</w:t>
      </w:r>
      <w:r>
        <w:t>ц рачун издаје у два примерка и</w:t>
      </w:r>
      <w:r>
        <w:rPr>
          <w:lang w:val="sr-Cyrl-RS"/>
        </w:rPr>
        <w:t xml:space="preserve"> </w:t>
      </w:r>
      <w:r w:rsidRPr="00BB4B99">
        <w:t>доставља Купцу, путем поште</w:t>
      </w:r>
      <w:r w:rsidRPr="00BB4B99">
        <w:rPr>
          <w:lang w:val="sr-Cyrl-CS"/>
        </w:rPr>
        <w:t xml:space="preserve">, са назнаком броја набавке ЈН </w:t>
      </w:r>
      <w:r w:rsidR="00002A58">
        <w:rPr>
          <w:lang w:val="sr-Cyrl-CS"/>
        </w:rPr>
        <w:t>4/2015</w:t>
      </w:r>
      <w:r w:rsidRPr="00BB4B99">
        <w:rPr>
          <w:lang w:val="sr-Cyrl-CS"/>
        </w:rPr>
        <w:t>-МВ</w:t>
      </w:r>
      <w:r>
        <w:rPr>
          <w:lang w:val="sr-Cyrl-CS"/>
        </w:rPr>
        <w:t>.</w:t>
      </w:r>
      <w:proofErr w:type="gramEnd"/>
      <w:r>
        <w:rPr>
          <w:lang w:val="sr-Cyrl-CS"/>
        </w:rPr>
        <w:t xml:space="preserve"> </w:t>
      </w:r>
    </w:p>
    <w:p w:rsidR="003110A7" w:rsidRPr="00BB4B99" w:rsidRDefault="003110A7" w:rsidP="003110A7">
      <w:proofErr w:type="gramStart"/>
      <w:r w:rsidRPr="00BB4B99">
        <w:t>Продавац ће у рачуну из става 1.</w:t>
      </w:r>
      <w:proofErr w:type="gramEnd"/>
      <w:r w:rsidRPr="00BB4B99">
        <w:t xml:space="preserve"> </w:t>
      </w:r>
      <w:proofErr w:type="gramStart"/>
      <w:r w:rsidRPr="00BB4B99">
        <w:t>овог</w:t>
      </w:r>
      <w:proofErr w:type="gramEnd"/>
      <w:r w:rsidRPr="00BB4B99">
        <w:t xml:space="preserve"> члана посебно исказати: цену продате електричне енергије, трошкове приступа систему електричне енергије, Накнаду и обрачунати ПДВ. </w:t>
      </w:r>
    </w:p>
    <w:p w:rsidR="003110A7" w:rsidRPr="00BB4B99" w:rsidRDefault="003110A7" w:rsidP="003110A7">
      <w:proofErr w:type="gramStart"/>
      <w:r w:rsidRPr="00BB4B99">
        <w:t xml:space="preserve">Купац ће извршити плаћање по испостављеном рачуну Продавца у складу са његовим </w:t>
      </w:r>
      <w:r w:rsidRPr="00BB4B99">
        <w:br/>
        <w:t>писаним инструкцијама назначеним у самом рачуну, а позивом на број рачуна који се плаћа.</w:t>
      </w:r>
      <w:proofErr w:type="gramEnd"/>
      <w:r w:rsidRPr="00BB4B99">
        <w:t xml:space="preserve"> </w:t>
      </w:r>
    </w:p>
    <w:p w:rsidR="003110A7" w:rsidRPr="00BB4B99" w:rsidRDefault="003110A7" w:rsidP="003110A7">
      <w:proofErr w:type="gramStart"/>
      <w:r w:rsidRPr="00BB4B99">
        <w:t>Купац се обавезује да сноси све банкарске трошкове, своје и коресподентске банке, који су у вези са плаћањима по основима из овог Уговора.</w:t>
      </w:r>
      <w:proofErr w:type="gramEnd"/>
      <w:r w:rsidRPr="00BB4B99">
        <w:t xml:space="preserve"> </w:t>
      </w:r>
    </w:p>
    <w:p w:rsidR="003110A7" w:rsidRPr="00BB4B99" w:rsidRDefault="003110A7" w:rsidP="003110A7">
      <w:proofErr w:type="gramStart"/>
      <w:r w:rsidRPr="00BB4B99">
        <w:t>Продавац ће сносити само банкарске трошкове своје банке.</w:t>
      </w:r>
      <w:proofErr w:type="gramEnd"/>
    </w:p>
    <w:p w:rsidR="003110A7" w:rsidRPr="00BB4B99" w:rsidRDefault="003110A7" w:rsidP="003110A7">
      <w:bookmarkStart w:id="19" w:name="Pg27"/>
      <w:bookmarkEnd w:id="19"/>
      <w:proofErr w:type="gramStart"/>
      <w:r w:rsidRPr="00BB4B99">
        <w:t>Сматраће се да је Купац измирио обавезу када Продавцу уплати на рачун укупан износ задужења по издатом рачуну из става 1.</w:t>
      </w:r>
      <w:proofErr w:type="gramEnd"/>
      <w:r w:rsidRPr="00BB4B99">
        <w:t xml:space="preserve"> </w:t>
      </w:r>
      <w:proofErr w:type="gramStart"/>
      <w:r w:rsidRPr="00BB4B99">
        <w:t>овог</w:t>
      </w:r>
      <w:proofErr w:type="gramEnd"/>
      <w:r w:rsidRPr="00BB4B99">
        <w:t xml:space="preserve"> члана. </w:t>
      </w:r>
    </w:p>
    <w:p w:rsidR="003110A7" w:rsidRDefault="003110A7" w:rsidP="003110A7">
      <w:pPr>
        <w:rPr>
          <w:lang w:val="sr-Cyrl-RS"/>
        </w:rPr>
      </w:pPr>
    </w:p>
    <w:p w:rsidR="003110A7" w:rsidRDefault="003110A7" w:rsidP="003110A7">
      <w:pPr>
        <w:jc w:val="center"/>
        <w:rPr>
          <w:b/>
          <w:lang w:val="sr-Cyrl-RS"/>
        </w:rPr>
      </w:pPr>
      <w:r w:rsidRPr="00BB4B99">
        <w:rPr>
          <w:b/>
        </w:rPr>
        <w:t>Право Купца на приговор на рачун</w:t>
      </w:r>
    </w:p>
    <w:p w:rsidR="003110A7" w:rsidRDefault="003110A7" w:rsidP="003110A7">
      <w:pPr>
        <w:rPr>
          <w:b/>
          <w:lang w:val="sr-Cyrl-RS"/>
        </w:rPr>
      </w:pPr>
      <w:proofErr w:type="gramStart"/>
      <w:r w:rsidRPr="00BB4B99">
        <w:rPr>
          <w:b/>
        </w:rPr>
        <w:t>Члан 9.</w:t>
      </w:r>
      <w:proofErr w:type="gramEnd"/>
      <w:r w:rsidRPr="00BB4B99">
        <w:rPr>
          <w:b/>
        </w:rPr>
        <w:t xml:space="preserve"> </w:t>
      </w:r>
    </w:p>
    <w:p w:rsidR="003110A7" w:rsidRPr="00777E49" w:rsidRDefault="003110A7" w:rsidP="003110A7">
      <w:pPr>
        <w:rPr>
          <w:b/>
          <w:lang w:val="sr-Cyrl-RS"/>
        </w:rPr>
      </w:pPr>
    </w:p>
    <w:p w:rsidR="003110A7" w:rsidRPr="00BB4B99" w:rsidRDefault="003110A7" w:rsidP="003110A7">
      <w:proofErr w:type="gramStart"/>
      <w:r w:rsidRPr="00BB4B99">
        <w:t>На испостављен рачун Купац може поднети приговор у року од 8 (осам) дана од дана добијања рачуна.</w:t>
      </w:r>
      <w:proofErr w:type="gramEnd"/>
      <w:r w:rsidRPr="00BB4B99">
        <w:t xml:space="preserve"> </w:t>
      </w:r>
    </w:p>
    <w:p w:rsidR="003110A7" w:rsidRPr="00BB4B99" w:rsidRDefault="003110A7" w:rsidP="003110A7">
      <w:proofErr w:type="gramStart"/>
      <w:r w:rsidRPr="00BB4B99">
        <w:t>Приговор Купца на рачун продавца не одлаже обавезу плаћања рачуна.</w:t>
      </w:r>
      <w:proofErr w:type="gramEnd"/>
      <w:r w:rsidRPr="00BB4B99">
        <w:t xml:space="preserve"> </w:t>
      </w:r>
    </w:p>
    <w:p w:rsidR="003110A7" w:rsidRPr="00BB4B99" w:rsidRDefault="003110A7" w:rsidP="003110A7">
      <w:proofErr w:type="gramStart"/>
      <w:r w:rsidRPr="00BB4B99">
        <w:lastRenderedPageBreak/>
        <w:t>Продавац је дужан да приговор реши у року од 8 (осам) дана од дана пријема приговора.</w:t>
      </w:r>
      <w:proofErr w:type="gramEnd"/>
      <w:r w:rsidRPr="00BB4B99">
        <w:t xml:space="preserve"> </w:t>
      </w:r>
      <w:proofErr w:type="gramStart"/>
      <w:r w:rsidRPr="00BB4B99">
        <w:t>У случају да је приговор основан, Продавац ће извршити одговарајуће исправке рачуна и доставити их Купцу у року од 8 (осам) дана од дана пријема приговора.</w:t>
      </w:r>
      <w:proofErr w:type="gramEnd"/>
      <w:r w:rsidRPr="00BB4B99">
        <w:t xml:space="preserve"> </w:t>
      </w:r>
    </w:p>
    <w:p w:rsidR="003110A7" w:rsidRPr="00BB4B99" w:rsidRDefault="003110A7" w:rsidP="003110A7">
      <w:pPr>
        <w:rPr>
          <w:lang w:val="sr-Cyrl-RS"/>
        </w:rPr>
      </w:pPr>
      <w:proofErr w:type="gramStart"/>
      <w:r w:rsidRPr="00BB4B99">
        <w:t>У случају да Продавац одлучи да приговор није основан, о томе ће писаним путем обавестити Купца уз образложење одлуке о приговору.</w:t>
      </w:r>
      <w:proofErr w:type="gramEnd"/>
      <w:r w:rsidRPr="00BB4B99">
        <w:t xml:space="preserve"> </w:t>
      </w:r>
    </w:p>
    <w:p w:rsidR="003110A7" w:rsidRPr="00BB4B99" w:rsidRDefault="003110A7" w:rsidP="003110A7">
      <w:pPr>
        <w:rPr>
          <w:lang w:val="sr-Cyrl-RS"/>
        </w:rPr>
      </w:pPr>
    </w:p>
    <w:p w:rsidR="003110A7" w:rsidRPr="00BB4B99" w:rsidRDefault="003110A7" w:rsidP="00996F25">
      <w:pPr>
        <w:jc w:val="center"/>
        <w:rPr>
          <w:b/>
        </w:rPr>
      </w:pPr>
      <w:r w:rsidRPr="00BB4B99">
        <w:rPr>
          <w:b/>
        </w:rPr>
        <w:t>Рок плаћања</w:t>
      </w:r>
    </w:p>
    <w:p w:rsidR="003110A7" w:rsidRPr="00BB4B99" w:rsidRDefault="003110A7" w:rsidP="003110A7">
      <w:pPr>
        <w:rPr>
          <w:b/>
        </w:rPr>
      </w:pPr>
      <w:proofErr w:type="gramStart"/>
      <w:r w:rsidRPr="00BB4B99">
        <w:rPr>
          <w:b/>
        </w:rPr>
        <w:t>Члан 10.</w:t>
      </w:r>
      <w:proofErr w:type="gramEnd"/>
      <w:r w:rsidRPr="00BB4B99">
        <w:rPr>
          <w:b/>
        </w:rPr>
        <w:t xml:space="preserve"> </w:t>
      </w:r>
    </w:p>
    <w:p w:rsidR="003110A7" w:rsidRPr="00BB4B99" w:rsidRDefault="003110A7" w:rsidP="003110A7">
      <w:proofErr w:type="gramStart"/>
      <w:r w:rsidRPr="00BB4B99">
        <w:t>Купац се обавезује да плаћање по рачуну испостављеном у смислу члана 8.</w:t>
      </w:r>
      <w:proofErr w:type="gramEnd"/>
      <w:r w:rsidRPr="00BB4B99">
        <w:t xml:space="preserve"> </w:t>
      </w:r>
      <w:proofErr w:type="gramStart"/>
      <w:r w:rsidRPr="00BB4B99">
        <w:t>овог</w:t>
      </w:r>
      <w:proofErr w:type="gramEnd"/>
      <w:r w:rsidRPr="00BB4B99">
        <w:t xml:space="preserve"> Уговора изврши најкасније до </w:t>
      </w:r>
      <w:r w:rsidRPr="00BB4B99">
        <w:rPr>
          <w:lang w:val="sr-Cyrl-CS"/>
        </w:rPr>
        <w:t>________(уписати рок)</w:t>
      </w:r>
      <w:r w:rsidRPr="00BB4B99">
        <w:t xml:space="preserve"> у текућем месецу за предходни месец. </w:t>
      </w:r>
    </w:p>
    <w:p w:rsidR="003110A7" w:rsidRPr="00BB4B99" w:rsidRDefault="003110A7" w:rsidP="003110A7">
      <w:proofErr w:type="gramStart"/>
      <w:r w:rsidRPr="00BB4B99">
        <w:t>У случају да Купац не плати рачун у уговореном року, Продавац ће Купцу обрачунати камату у складу са Законом о затезној камати.</w:t>
      </w:r>
      <w:proofErr w:type="gramEnd"/>
      <w:r w:rsidRPr="00BB4B99">
        <w:t xml:space="preserve"> </w:t>
      </w:r>
    </w:p>
    <w:p w:rsidR="003110A7" w:rsidRPr="00BB4B99" w:rsidRDefault="003110A7" w:rsidP="003110A7">
      <w:proofErr w:type="gramStart"/>
      <w:r w:rsidRPr="00BB4B99">
        <w:t>У случају да Купац, поред дуга по рачунима испостављеним у складу са чланом 8.</w:t>
      </w:r>
      <w:proofErr w:type="gramEnd"/>
      <w:r w:rsidRPr="00BB4B99">
        <w:t xml:space="preserve"> </w:t>
      </w:r>
      <w:proofErr w:type="gramStart"/>
      <w:r w:rsidRPr="00BB4B99">
        <w:t>овог</w:t>
      </w:r>
      <w:proofErr w:type="gramEnd"/>
      <w:r w:rsidRPr="00BB4B99">
        <w:t xml:space="preserve"> Уговора, дугује и камату и трошкове судског поступка, Продавац ће Купцу почев од прве наредне уплате Купца, урачунавање испуњења уговорних обавеза Купца вршити на начин утврђен чланом 313. </w:t>
      </w:r>
      <w:proofErr w:type="gramStart"/>
      <w:r w:rsidRPr="00BB4B99">
        <w:t>Закона о облигационим односима.</w:t>
      </w:r>
      <w:proofErr w:type="gramEnd"/>
      <w:r w:rsidRPr="00BB4B99">
        <w:t xml:space="preserve"> </w:t>
      </w:r>
    </w:p>
    <w:p w:rsidR="003110A7" w:rsidRDefault="003110A7" w:rsidP="003110A7">
      <w:pPr>
        <w:rPr>
          <w:lang w:val="sr-Cyrl-CS"/>
        </w:rPr>
      </w:pPr>
    </w:p>
    <w:p w:rsidR="003110A7" w:rsidRPr="00BB4B99" w:rsidRDefault="003110A7" w:rsidP="003110A7">
      <w:pPr>
        <w:jc w:val="center"/>
        <w:rPr>
          <w:b/>
        </w:rPr>
      </w:pPr>
      <w:r w:rsidRPr="00BB4B99">
        <w:rPr>
          <w:b/>
        </w:rPr>
        <w:t>Ослобађање од одговорности (виша сила и други случајеви)</w:t>
      </w:r>
    </w:p>
    <w:p w:rsidR="003110A7" w:rsidRPr="00BB4B99" w:rsidRDefault="003110A7" w:rsidP="003110A7">
      <w:pPr>
        <w:rPr>
          <w:b/>
        </w:rPr>
      </w:pPr>
      <w:proofErr w:type="gramStart"/>
      <w:r w:rsidRPr="00BB4B99">
        <w:rPr>
          <w:b/>
        </w:rPr>
        <w:t>Члан 11.</w:t>
      </w:r>
      <w:proofErr w:type="gramEnd"/>
      <w:r w:rsidRPr="00BB4B99">
        <w:rPr>
          <w:b/>
        </w:rPr>
        <w:t xml:space="preserve"> </w:t>
      </w:r>
    </w:p>
    <w:p w:rsidR="003110A7" w:rsidRPr="00BB4B99" w:rsidRDefault="003110A7" w:rsidP="003110A7"/>
    <w:p w:rsidR="003110A7" w:rsidRPr="00BB4B99" w:rsidRDefault="003110A7" w:rsidP="003110A7">
      <w:proofErr w:type="gramStart"/>
      <w:r w:rsidRPr="00BB4B99">
        <w:t>Продавац и Купац могу бити ослобођени од одговорности за накнаду штете у случају више силе.</w:t>
      </w:r>
      <w:proofErr w:type="gramEnd"/>
      <w:r w:rsidRPr="00BB4B99">
        <w:t xml:space="preserve"> </w:t>
      </w:r>
    </w:p>
    <w:p w:rsidR="003110A7" w:rsidRPr="00BB4B99" w:rsidRDefault="003110A7" w:rsidP="003110A7">
      <w:proofErr w:type="gramStart"/>
      <w:r w:rsidRPr="00BB4B99">
        <w:t>Виша сила ослобађа Продавца обавезе да испоручи, а Купца да преузме количине електричне енергије, утврђене Уговором за време њеног трајања.</w:t>
      </w:r>
      <w:proofErr w:type="gramEnd"/>
      <w:r w:rsidRPr="00BB4B99">
        <w:t xml:space="preserve"> </w:t>
      </w:r>
    </w:p>
    <w:p w:rsidR="003110A7" w:rsidRPr="00BB4B99" w:rsidRDefault="003110A7" w:rsidP="003110A7">
      <w:proofErr w:type="gramStart"/>
      <w:r w:rsidRPr="00BB4B99">
        <w:t>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w:t>
      </w:r>
      <w:proofErr w:type="gramEnd"/>
      <w:r w:rsidRPr="00BB4B99">
        <w:t xml:space="preserve"> </w:t>
      </w:r>
      <w:proofErr w:type="gramStart"/>
      <w:r w:rsidRPr="00BB4B99">
        <w:t>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w:t>
      </w:r>
      <w:proofErr w:type="gramEnd"/>
      <w:r w:rsidRPr="00BB4B99">
        <w:t xml:space="preserve"> </w:t>
      </w:r>
    </w:p>
    <w:p w:rsidR="003110A7" w:rsidRPr="00BB4B99" w:rsidRDefault="003110A7" w:rsidP="003110A7">
      <w:proofErr w:type="gramStart"/>
      <w:r w:rsidRPr="00BB4B99">
        <w:t>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 уколико се њено трајање може предвидети, као и да предузме потребне активности ради ублажавања последица више силе.</w:t>
      </w:r>
      <w:proofErr w:type="gramEnd"/>
      <w:r w:rsidRPr="00BB4B99">
        <w:t xml:space="preserve"> </w:t>
      </w:r>
    </w:p>
    <w:p w:rsidR="003110A7" w:rsidRPr="00BB4B99" w:rsidRDefault="003110A7" w:rsidP="003110A7">
      <w:bookmarkStart w:id="20" w:name="Pg29"/>
      <w:bookmarkEnd w:id="20"/>
      <w:proofErr w:type="gramStart"/>
      <w:r w:rsidRPr="00BB4B99">
        <w:t>За време трајања више силе, права и обавезе Уговорних страна мирују и не примењују се санкције за неизвршење уговрних обавеза.</w:t>
      </w:r>
      <w:proofErr w:type="gramEnd"/>
      <w:r w:rsidRPr="00BB4B99">
        <w:t xml:space="preserve"> </w:t>
      </w:r>
    </w:p>
    <w:p w:rsidR="003110A7" w:rsidRPr="00BB4B99" w:rsidRDefault="003110A7" w:rsidP="003110A7">
      <w:proofErr w:type="gramStart"/>
      <w:r w:rsidRPr="00BB4B99">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roofErr w:type="gramEnd"/>
      <w:r w:rsidRPr="00BB4B99">
        <w:t xml:space="preserve"> </w:t>
      </w:r>
    </w:p>
    <w:p w:rsidR="003110A7" w:rsidRPr="00BB4B99" w:rsidRDefault="003110A7" w:rsidP="003110A7">
      <w:r w:rsidRPr="00BB4B99">
        <w:t xml:space="preserve">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 </w:t>
      </w:r>
    </w:p>
    <w:p w:rsidR="00996F25" w:rsidRDefault="00996F25" w:rsidP="003110A7">
      <w:pPr>
        <w:jc w:val="center"/>
        <w:rPr>
          <w:b/>
          <w:lang w:val="sr-Cyrl-RS"/>
        </w:rPr>
      </w:pPr>
    </w:p>
    <w:p w:rsidR="00996F25" w:rsidRDefault="00996F25" w:rsidP="003110A7">
      <w:pPr>
        <w:jc w:val="center"/>
        <w:rPr>
          <w:b/>
          <w:lang w:val="sr-Cyrl-RS"/>
        </w:rPr>
      </w:pPr>
    </w:p>
    <w:p w:rsidR="003110A7" w:rsidRDefault="003110A7" w:rsidP="003110A7">
      <w:pPr>
        <w:jc w:val="center"/>
        <w:rPr>
          <w:b/>
          <w:lang w:val="sr-Cyrl-RS"/>
        </w:rPr>
      </w:pPr>
      <w:r w:rsidRPr="00BB4B99">
        <w:rPr>
          <w:b/>
        </w:rPr>
        <w:lastRenderedPageBreak/>
        <w:t>Раскид уговора</w:t>
      </w:r>
    </w:p>
    <w:p w:rsidR="003110A7" w:rsidRPr="00BB4B99" w:rsidRDefault="003110A7" w:rsidP="003110A7">
      <w:pPr>
        <w:rPr>
          <w:b/>
        </w:rPr>
      </w:pPr>
      <w:proofErr w:type="gramStart"/>
      <w:r w:rsidRPr="00BB4B99">
        <w:rPr>
          <w:b/>
        </w:rPr>
        <w:t>Члан 12.</w:t>
      </w:r>
      <w:proofErr w:type="gramEnd"/>
      <w:r w:rsidRPr="00BB4B99">
        <w:rPr>
          <w:b/>
        </w:rPr>
        <w:t xml:space="preserve"> </w:t>
      </w:r>
    </w:p>
    <w:p w:rsidR="003110A7" w:rsidRPr="00BB4B99" w:rsidRDefault="003110A7" w:rsidP="003110A7"/>
    <w:p w:rsidR="003110A7" w:rsidRPr="00BB4B99" w:rsidRDefault="003110A7" w:rsidP="003110A7">
      <w:proofErr w:type="gramStart"/>
      <w:r w:rsidRPr="00BB4B99">
        <w:t>Уговор се може раскинути споразумно и у случајевима предвиђеним Законом о облигационим односима Републике Србије.</w:t>
      </w:r>
      <w:proofErr w:type="gramEnd"/>
      <w:r w:rsidRPr="00BB4B99">
        <w:t xml:space="preserve"> </w:t>
      </w:r>
    </w:p>
    <w:p w:rsidR="003110A7" w:rsidRPr="00BB4B99" w:rsidRDefault="003110A7" w:rsidP="003110A7">
      <w:pPr>
        <w:rPr>
          <w:lang w:val="sr-Cyrl-RS"/>
        </w:rPr>
      </w:pPr>
    </w:p>
    <w:p w:rsidR="003110A7" w:rsidRDefault="003110A7" w:rsidP="003110A7">
      <w:pPr>
        <w:jc w:val="center"/>
        <w:rPr>
          <w:b/>
          <w:lang w:val="sr-Cyrl-RS"/>
        </w:rPr>
      </w:pPr>
      <w:r w:rsidRPr="00BB4B99">
        <w:rPr>
          <w:b/>
        </w:rPr>
        <w:t>Решавање спорова</w:t>
      </w:r>
    </w:p>
    <w:p w:rsidR="003110A7" w:rsidRPr="00BB4B99" w:rsidRDefault="003110A7" w:rsidP="003110A7">
      <w:pPr>
        <w:rPr>
          <w:b/>
        </w:rPr>
      </w:pPr>
      <w:proofErr w:type="gramStart"/>
      <w:r w:rsidRPr="00BB4B99">
        <w:rPr>
          <w:b/>
        </w:rPr>
        <w:t>Члан 13.</w:t>
      </w:r>
      <w:proofErr w:type="gramEnd"/>
      <w:r w:rsidRPr="00BB4B99">
        <w:rPr>
          <w:b/>
        </w:rPr>
        <w:t xml:space="preserve"> </w:t>
      </w:r>
    </w:p>
    <w:p w:rsidR="003110A7" w:rsidRPr="00BB4B99" w:rsidRDefault="003110A7" w:rsidP="003110A7">
      <w:proofErr w:type="gramStart"/>
      <w:r w:rsidRPr="00BB4B99">
        <w:t>Уговорне стране су сагласне да ће сваки спор који настане у вези са овим уговором, настојати да реше мирним путем, у духу добре пословне сарадње.</w:t>
      </w:r>
      <w:proofErr w:type="gramEnd"/>
      <w:r w:rsidRPr="00BB4B99">
        <w:t xml:space="preserve"> </w:t>
      </w:r>
    </w:p>
    <w:p w:rsidR="003110A7" w:rsidRPr="00BB4B99" w:rsidRDefault="003110A7" w:rsidP="003110A7"/>
    <w:p w:rsidR="003110A7" w:rsidRPr="00BB4B99" w:rsidRDefault="003110A7" w:rsidP="003110A7">
      <w:proofErr w:type="gramStart"/>
      <w:r w:rsidRPr="00BB4B99">
        <w:t xml:space="preserve">У случају да се настали спор не може решити мирним путем, спорове из овог Уговора или поводом овог Уговора, решаваће надлежни суд у </w:t>
      </w:r>
      <w:r>
        <w:rPr>
          <w:lang w:val="sr-Cyrl-RS"/>
        </w:rPr>
        <w:t>Крагујевцу</w:t>
      </w:r>
      <w:r w:rsidRPr="00BB4B99">
        <w:t>.</w:t>
      </w:r>
      <w:proofErr w:type="gramEnd"/>
      <w:r w:rsidRPr="00BB4B99">
        <w:t xml:space="preserve"> </w:t>
      </w:r>
    </w:p>
    <w:p w:rsidR="003110A7" w:rsidRPr="00BB4B99" w:rsidRDefault="003110A7" w:rsidP="003110A7">
      <w:pPr>
        <w:rPr>
          <w:b/>
        </w:rPr>
      </w:pPr>
    </w:p>
    <w:p w:rsidR="003110A7" w:rsidRDefault="003110A7" w:rsidP="003110A7">
      <w:pPr>
        <w:jc w:val="center"/>
        <w:rPr>
          <w:b/>
          <w:lang w:val="sr-Cyrl-RS"/>
        </w:rPr>
      </w:pPr>
      <w:r w:rsidRPr="00BB4B99">
        <w:rPr>
          <w:b/>
        </w:rPr>
        <w:t>Измене и допуне уговора</w:t>
      </w:r>
    </w:p>
    <w:p w:rsidR="003110A7" w:rsidRDefault="003110A7" w:rsidP="003110A7">
      <w:pPr>
        <w:rPr>
          <w:b/>
          <w:lang w:val="sr-Cyrl-RS"/>
        </w:rPr>
      </w:pPr>
      <w:proofErr w:type="gramStart"/>
      <w:r w:rsidRPr="00BB4B99">
        <w:rPr>
          <w:b/>
        </w:rPr>
        <w:t>Члан 1</w:t>
      </w:r>
      <w:r w:rsidRPr="00BB4B99">
        <w:rPr>
          <w:b/>
          <w:lang w:val="sr-Cyrl-CS"/>
        </w:rPr>
        <w:t>4</w:t>
      </w:r>
      <w:r w:rsidRPr="00BB4B99">
        <w:rPr>
          <w:b/>
        </w:rPr>
        <w:t>.</w:t>
      </w:r>
      <w:proofErr w:type="gramEnd"/>
      <w:r w:rsidRPr="00BB4B99">
        <w:rPr>
          <w:b/>
        </w:rPr>
        <w:t xml:space="preserve"> </w:t>
      </w:r>
    </w:p>
    <w:p w:rsidR="003110A7" w:rsidRPr="00777E49" w:rsidRDefault="003110A7" w:rsidP="003110A7">
      <w:pPr>
        <w:rPr>
          <w:b/>
          <w:lang w:val="sr-Cyrl-RS"/>
        </w:rPr>
      </w:pPr>
    </w:p>
    <w:p w:rsidR="003110A7" w:rsidRPr="00BB4B99" w:rsidRDefault="003110A7" w:rsidP="003110A7">
      <w:proofErr w:type="gramStart"/>
      <w:r w:rsidRPr="00BB4B99">
        <w:t>Измене и допуне овог уговора могу се вршити само писаним путем.</w:t>
      </w:r>
      <w:proofErr w:type="gramEnd"/>
      <w:r w:rsidRPr="00BB4B99">
        <w:t xml:space="preserve"> </w:t>
      </w:r>
      <w:proofErr w:type="gramStart"/>
      <w:r w:rsidRPr="00BB4B99">
        <w:t>Биће пуноважне и обавезиваће Продавца и Купца само оне измене и допуне које су сачинили споразумно у писаној форми.</w:t>
      </w:r>
      <w:proofErr w:type="gramEnd"/>
      <w:r w:rsidRPr="00BB4B99">
        <w:t xml:space="preserve"> </w:t>
      </w:r>
    </w:p>
    <w:p w:rsidR="003110A7" w:rsidRPr="00BB4B99" w:rsidRDefault="003110A7" w:rsidP="003110A7"/>
    <w:p w:rsidR="003110A7" w:rsidRPr="00BB4B99" w:rsidRDefault="003110A7" w:rsidP="003110A7">
      <w:pPr>
        <w:jc w:val="center"/>
        <w:rPr>
          <w:b/>
        </w:rPr>
      </w:pPr>
      <w:r w:rsidRPr="00BB4B99">
        <w:rPr>
          <w:b/>
        </w:rPr>
        <w:t>Завршне одредбе</w:t>
      </w:r>
    </w:p>
    <w:p w:rsidR="003110A7" w:rsidRDefault="003110A7" w:rsidP="003110A7">
      <w:pPr>
        <w:rPr>
          <w:b/>
          <w:lang w:val="sr-Cyrl-RS"/>
        </w:rPr>
      </w:pPr>
      <w:proofErr w:type="gramStart"/>
      <w:r w:rsidRPr="00BB4B99">
        <w:rPr>
          <w:b/>
        </w:rPr>
        <w:t>Члан 1</w:t>
      </w:r>
      <w:r w:rsidRPr="00BB4B99">
        <w:rPr>
          <w:b/>
          <w:lang w:val="sr-Cyrl-CS"/>
        </w:rPr>
        <w:t>5</w:t>
      </w:r>
      <w:r w:rsidRPr="00BB4B99">
        <w:rPr>
          <w:b/>
        </w:rPr>
        <w:t>.</w:t>
      </w:r>
      <w:proofErr w:type="gramEnd"/>
      <w:r w:rsidRPr="00BB4B99">
        <w:rPr>
          <w:b/>
        </w:rPr>
        <w:t xml:space="preserve"> </w:t>
      </w:r>
    </w:p>
    <w:p w:rsidR="003110A7" w:rsidRPr="00777E49" w:rsidRDefault="003110A7" w:rsidP="003110A7">
      <w:pPr>
        <w:rPr>
          <w:b/>
          <w:lang w:val="sr-Cyrl-RS"/>
        </w:rPr>
      </w:pPr>
    </w:p>
    <w:p w:rsidR="003110A7" w:rsidRPr="00BB4B99" w:rsidRDefault="003110A7" w:rsidP="003110A7">
      <w:proofErr w:type="gramStart"/>
      <w:r w:rsidRPr="00BB4B99">
        <w:t>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делатноси и функционисања тржишта електричне енергије у Републици Србији.</w:t>
      </w:r>
      <w:proofErr w:type="gramEnd"/>
      <w:r w:rsidRPr="00BB4B99">
        <w:t xml:space="preserve"> </w:t>
      </w:r>
    </w:p>
    <w:p w:rsidR="003110A7" w:rsidRPr="00BB4B99" w:rsidRDefault="003110A7" w:rsidP="003110A7"/>
    <w:p w:rsidR="003110A7" w:rsidRDefault="003110A7" w:rsidP="003110A7">
      <w:pPr>
        <w:rPr>
          <w:b/>
          <w:lang w:val="sr-Cyrl-RS"/>
        </w:rPr>
      </w:pPr>
      <w:proofErr w:type="gramStart"/>
      <w:r w:rsidRPr="00BB4B99">
        <w:rPr>
          <w:b/>
        </w:rPr>
        <w:t xml:space="preserve">Члан </w:t>
      </w:r>
      <w:r w:rsidRPr="00BB4B99">
        <w:rPr>
          <w:b/>
          <w:lang w:val="sr-Cyrl-CS"/>
        </w:rPr>
        <w:t>16</w:t>
      </w:r>
      <w:r w:rsidRPr="00BB4B99">
        <w:rPr>
          <w:b/>
        </w:rPr>
        <w:t>.</w:t>
      </w:r>
      <w:proofErr w:type="gramEnd"/>
      <w:r w:rsidRPr="00BB4B99">
        <w:rPr>
          <w:b/>
        </w:rPr>
        <w:t xml:space="preserve"> </w:t>
      </w:r>
    </w:p>
    <w:p w:rsidR="003110A7" w:rsidRPr="00777E49" w:rsidRDefault="003110A7" w:rsidP="003110A7">
      <w:pPr>
        <w:rPr>
          <w:b/>
          <w:lang w:val="sr-Cyrl-RS"/>
        </w:rPr>
      </w:pPr>
    </w:p>
    <w:p w:rsidR="003110A7" w:rsidRPr="00BB4B99" w:rsidRDefault="003110A7" w:rsidP="003110A7">
      <w:proofErr w:type="gramStart"/>
      <w:r w:rsidRPr="00BB4B99">
        <w:t>Купац овим Уговором истовремено потврђује, под законском одговорношћу, да су сви подаци и копије докумената које је дао Продавцу за потребе закључења и праћења овог уговорног односа тачни и веродостојни оригиналној документацији.</w:t>
      </w:r>
      <w:proofErr w:type="gramEnd"/>
      <w:r w:rsidRPr="00BB4B99">
        <w:t xml:space="preserve"> </w:t>
      </w:r>
    </w:p>
    <w:p w:rsidR="003110A7" w:rsidRDefault="003110A7" w:rsidP="003110A7">
      <w:pPr>
        <w:rPr>
          <w:lang w:val="sr-Cyrl-RS"/>
        </w:rPr>
      </w:pPr>
    </w:p>
    <w:p w:rsidR="003119BA" w:rsidRPr="003119BA" w:rsidRDefault="003119BA" w:rsidP="003110A7">
      <w:pPr>
        <w:rPr>
          <w:lang w:val="sr-Cyrl-RS"/>
        </w:rPr>
      </w:pPr>
    </w:p>
    <w:p w:rsidR="003110A7" w:rsidRDefault="003110A7" w:rsidP="003110A7">
      <w:pPr>
        <w:rPr>
          <w:b/>
          <w:lang w:val="sr-Cyrl-RS"/>
        </w:rPr>
      </w:pPr>
      <w:proofErr w:type="gramStart"/>
      <w:r w:rsidRPr="00BB4B99">
        <w:rPr>
          <w:b/>
        </w:rPr>
        <w:t xml:space="preserve">Члан </w:t>
      </w:r>
      <w:r w:rsidRPr="00BB4B99">
        <w:rPr>
          <w:b/>
          <w:lang w:val="sr-Cyrl-CS"/>
        </w:rPr>
        <w:t>17</w:t>
      </w:r>
      <w:r w:rsidRPr="00BB4B99">
        <w:rPr>
          <w:b/>
        </w:rPr>
        <w:t>.</w:t>
      </w:r>
      <w:proofErr w:type="gramEnd"/>
      <w:r w:rsidRPr="00BB4B99">
        <w:rPr>
          <w:b/>
        </w:rPr>
        <w:t xml:space="preserve"> </w:t>
      </w:r>
    </w:p>
    <w:p w:rsidR="003110A7" w:rsidRPr="00777E49" w:rsidRDefault="003110A7" w:rsidP="003110A7">
      <w:pPr>
        <w:rPr>
          <w:b/>
          <w:lang w:val="sr-Cyrl-RS"/>
        </w:rPr>
      </w:pPr>
    </w:p>
    <w:p w:rsidR="003110A7" w:rsidRPr="00BB4B99" w:rsidRDefault="003110A7" w:rsidP="003110A7">
      <w:pPr>
        <w:rPr>
          <w:lang w:val="sr-Cyrl-CS"/>
        </w:rPr>
      </w:pPr>
      <w:proofErr w:type="gramStart"/>
      <w:r w:rsidRPr="00BB4B99">
        <w:t xml:space="preserve">Уговор је сачињен у </w:t>
      </w:r>
      <w:r w:rsidRPr="00BB4B99">
        <w:rPr>
          <w:lang w:val="sr-Cyrl-CS"/>
        </w:rPr>
        <w:t>4</w:t>
      </w:r>
      <w:r w:rsidRPr="00BB4B99">
        <w:t xml:space="preserve"> (</w:t>
      </w:r>
      <w:r w:rsidRPr="00BB4B99">
        <w:rPr>
          <w:lang w:val="sr-Cyrl-CS"/>
        </w:rPr>
        <w:t>четири</w:t>
      </w:r>
      <w:r w:rsidRPr="00BB4B99">
        <w:t>) истоветн</w:t>
      </w:r>
      <w:r w:rsidRPr="00BB4B99">
        <w:rPr>
          <w:lang w:val="sr-Cyrl-CS"/>
        </w:rPr>
        <w:t>а</w:t>
      </w:r>
      <w:r w:rsidRPr="00BB4B99">
        <w:t xml:space="preserve"> примерк</w:t>
      </w:r>
      <w:r w:rsidRPr="00BB4B99">
        <w:rPr>
          <w:lang w:val="sr-Cyrl-CS"/>
        </w:rPr>
        <w:t>а</w:t>
      </w:r>
      <w:r w:rsidRPr="00BB4B99">
        <w:t xml:space="preserve">, по </w:t>
      </w:r>
      <w:r w:rsidRPr="00BB4B99">
        <w:rPr>
          <w:lang w:val="sr-Cyrl-CS"/>
        </w:rPr>
        <w:t>два</w:t>
      </w:r>
      <w:r w:rsidRPr="00BB4B99">
        <w:t xml:space="preserve"> примерка за сваку Уговорну страну.</w:t>
      </w:r>
      <w:proofErr w:type="gramEnd"/>
      <w:r w:rsidRPr="00BB4B99">
        <w:t xml:space="preserve"> </w:t>
      </w:r>
    </w:p>
    <w:p w:rsidR="003110A7" w:rsidRPr="00BB4B99" w:rsidRDefault="003110A7" w:rsidP="003110A7">
      <w:pPr>
        <w:rPr>
          <w:lang w:val="sr-Cyrl-CS"/>
        </w:rPr>
      </w:pPr>
    </w:p>
    <w:p w:rsidR="003110A7" w:rsidRPr="00BB4B99" w:rsidRDefault="003110A7" w:rsidP="003110A7">
      <w:pPr>
        <w:rPr>
          <w:b/>
        </w:rPr>
      </w:pPr>
    </w:p>
    <w:p w:rsidR="003110A7" w:rsidRPr="00BB4B99" w:rsidRDefault="003110A7" w:rsidP="003110A7">
      <w:pPr>
        <w:rPr>
          <w:b/>
        </w:rPr>
      </w:pPr>
    </w:p>
    <w:tbl>
      <w:tblPr>
        <w:tblW w:w="0" w:type="auto"/>
        <w:tblLook w:val="0000" w:firstRow="0" w:lastRow="0" w:firstColumn="0" w:lastColumn="0" w:noHBand="0" w:noVBand="0"/>
      </w:tblPr>
      <w:tblGrid>
        <w:gridCol w:w="3945"/>
        <w:gridCol w:w="1023"/>
        <w:gridCol w:w="4140"/>
      </w:tblGrid>
      <w:tr w:rsidR="003110A7" w:rsidRPr="00BB4B99" w:rsidTr="00996F25">
        <w:tc>
          <w:tcPr>
            <w:tcW w:w="3945" w:type="dxa"/>
          </w:tcPr>
          <w:p w:rsidR="003110A7" w:rsidRPr="00BB4B99" w:rsidRDefault="003110A7" w:rsidP="003110A7">
            <w:pPr>
              <w:rPr>
                <w:lang w:val="sr-Cyrl-CS"/>
              </w:rPr>
            </w:pPr>
            <w:r w:rsidRPr="00BB4B99">
              <w:rPr>
                <w:lang w:val="sr-Cyrl-CS"/>
              </w:rPr>
              <w:t>ПРОДАВАЦ</w:t>
            </w:r>
          </w:p>
          <w:p w:rsidR="003110A7" w:rsidRPr="00BB4B99" w:rsidRDefault="003110A7" w:rsidP="003110A7">
            <w:r w:rsidRPr="00BB4B99">
              <w:t>Директор</w:t>
            </w:r>
          </w:p>
          <w:p w:rsidR="003110A7" w:rsidRPr="00BB4B99" w:rsidRDefault="003110A7" w:rsidP="003110A7"/>
          <w:p w:rsidR="003110A7" w:rsidRPr="00BB4B99" w:rsidRDefault="003110A7" w:rsidP="003110A7">
            <w:r w:rsidRPr="00BB4B99">
              <w:t>__________________</w:t>
            </w:r>
          </w:p>
          <w:p w:rsidR="003110A7" w:rsidRPr="00BB4B99" w:rsidRDefault="003110A7" w:rsidP="003110A7"/>
        </w:tc>
        <w:tc>
          <w:tcPr>
            <w:tcW w:w="1023" w:type="dxa"/>
          </w:tcPr>
          <w:p w:rsidR="003110A7" w:rsidRPr="00BB4B99" w:rsidRDefault="003110A7" w:rsidP="003110A7"/>
        </w:tc>
        <w:tc>
          <w:tcPr>
            <w:tcW w:w="4140" w:type="dxa"/>
          </w:tcPr>
          <w:p w:rsidR="003110A7" w:rsidRPr="00BB4B99" w:rsidRDefault="00996F25" w:rsidP="003110A7">
            <w:pPr>
              <w:rPr>
                <w:lang w:val="sr-Cyrl-CS"/>
              </w:rPr>
            </w:pPr>
            <w:r>
              <w:rPr>
                <w:lang w:val="sr-Cyrl-CS"/>
              </w:rPr>
              <w:t xml:space="preserve">                         </w:t>
            </w:r>
            <w:r w:rsidR="003110A7" w:rsidRPr="00BB4B99">
              <w:rPr>
                <w:lang w:val="sr-Cyrl-CS"/>
              </w:rPr>
              <w:t>КУПАЦ</w:t>
            </w:r>
          </w:p>
          <w:p w:rsidR="003110A7" w:rsidRPr="00BB4B99" w:rsidRDefault="00996F25" w:rsidP="003110A7">
            <w:r>
              <w:rPr>
                <w:lang w:val="sr-Cyrl-RS"/>
              </w:rPr>
              <w:t xml:space="preserve">                    </w:t>
            </w:r>
            <w:r w:rsidRPr="00996F25">
              <w:rPr>
                <w:lang w:val="sr-Cyrl-RS"/>
              </w:rPr>
              <w:t xml:space="preserve">в.д. </w:t>
            </w:r>
            <w:r w:rsidRPr="00996F25">
              <w:rPr>
                <w:lang w:val="sr-Latn-RS"/>
              </w:rPr>
              <w:t>директор</w:t>
            </w:r>
            <w:r w:rsidRPr="00996F25">
              <w:rPr>
                <w:lang w:val="sr-Cyrl-RS"/>
              </w:rPr>
              <w:t>а</w:t>
            </w:r>
          </w:p>
          <w:p w:rsidR="003110A7" w:rsidRPr="00BB4B99" w:rsidRDefault="003110A7" w:rsidP="003110A7"/>
          <w:p w:rsidR="003110A7" w:rsidRPr="00996F25" w:rsidRDefault="003110A7" w:rsidP="003110A7">
            <w:pPr>
              <w:rPr>
                <w:lang w:val="sr-Cyrl-RS"/>
              </w:rPr>
            </w:pPr>
            <w:r w:rsidRPr="00BB4B99">
              <w:t>__________________</w:t>
            </w:r>
            <w:r w:rsidR="00996F25">
              <w:rPr>
                <w:lang w:val="sr-Cyrl-RS"/>
              </w:rPr>
              <w:t>_____________</w:t>
            </w:r>
          </w:p>
          <w:p w:rsidR="003110A7" w:rsidRPr="00BB4B99" w:rsidRDefault="00996F25" w:rsidP="00996F25">
            <w:pPr>
              <w:rPr>
                <w:lang w:val="sr-Cyrl-RS"/>
              </w:rPr>
            </w:pPr>
            <w:r w:rsidRPr="00996F25">
              <w:rPr>
                <w:lang w:val="sr-Cyrl-RS"/>
              </w:rPr>
              <w:t>Снежана Милошевић дипл.</w:t>
            </w:r>
            <w:r>
              <w:rPr>
                <w:lang w:val="sr-Cyrl-RS"/>
              </w:rPr>
              <w:t xml:space="preserve"> </w:t>
            </w:r>
            <w:r w:rsidRPr="00996F25">
              <w:rPr>
                <w:lang w:val="sr-Cyrl-RS"/>
              </w:rPr>
              <w:t>фармац.</w:t>
            </w:r>
          </w:p>
        </w:tc>
      </w:tr>
      <w:tr w:rsidR="00996F25" w:rsidRPr="00BB4B99" w:rsidTr="00996F25">
        <w:tc>
          <w:tcPr>
            <w:tcW w:w="3945" w:type="dxa"/>
          </w:tcPr>
          <w:p w:rsidR="00996F25" w:rsidRPr="00BB4B99" w:rsidRDefault="00996F25" w:rsidP="003110A7">
            <w:pPr>
              <w:rPr>
                <w:lang w:val="sr-Cyrl-CS"/>
              </w:rPr>
            </w:pPr>
          </w:p>
        </w:tc>
        <w:tc>
          <w:tcPr>
            <w:tcW w:w="1023" w:type="dxa"/>
          </w:tcPr>
          <w:p w:rsidR="00996F25" w:rsidRPr="00BB4B99" w:rsidRDefault="00996F25" w:rsidP="003110A7"/>
        </w:tc>
        <w:tc>
          <w:tcPr>
            <w:tcW w:w="4140" w:type="dxa"/>
          </w:tcPr>
          <w:p w:rsidR="00996F25" w:rsidRPr="00BB4B99" w:rsidRDefault="00996F25" w:rsidP="003110A7">
            <w:pPr>
              <w:rPr>
                <w:lang w:val="sr-Cyrl-CS"/>
              </w:rPr>
            </w:pPr>
          </w:p>
        </w:tc>
      </w:tr>
    </w:tbl>
    <w:p w:rsidR="003110A7" w:rsidRPr="00BB4B99" w:rsidRDefault="003110A7" w:rsidP="003110A7">
      <w:pPr>
        <w:rPr>
          <w:lang w:val="sr-Cyrl-RS"/>
        </w:rPr>
      </w:pPr>
    </w:p>
    <w:p w:rsidR="003110A7" w:rsidRPr="00BB4B99" w:rsidRDefault="003110A7" w:rsidP="003110A7">
      <w:pPr>
        <w:rPr>
          <w:lang w:val="sr-Cyrl-RS"/>
        </w:rPr>
        <w:sectPr w:rsidR="003110A7" w:rsidRPr="00BB4B99" w:rsidSect="003110A7">
          <w:pgSz w:w="11900" w:h="16820"/>
          <w:pgMar w:top="1417" w:right="1417" w:bottom="1417" w:left="1417" w:header="720" w:footer="720" w:gutter="0"/>
          <w:cols w:space="720"/>
          <w:noEndnote/>
          <w:docGrid w:linePitch="326"/>
        </w:sectPr>
      </w:pPr>
    </w:p>
    <w:p w:rsidR="003110A7" w:rsidRPr="00777E49" w:rsidRDefault="003110A7" w:rsidP="003110A7">
      <w:pPr>
        <w:rPr>
          <w:b/>
        </w:rPr>
      </w:pPr>
      <w:bookmarkStart w:id="21" w:name="Pg31"/>
      <w:bookmarkStart w:id="22" w:name="Pg32"/>
      <w:bookmarkEnd w:id="21"/>
      <w:bookmarkEnd w:id="22"/>
      <w:r w:rsidRPr="00777E49">
        <w:rPr>
          <w:b/>
        </w:rPr>
        <w:lastRenderedPageBreak/>
        <w:t xml:space="preserve">VIII ОБРАЗАЦ ТРОШКОВА ПРИПРЕМЕ ПОНУДЕ </w:t>
      </w:r>
    </w:p>
    <w:p w:rsidR="003110A7" w:rsidRDefault="003110A7" w:rsidP="003110A7">
      <w:pPr>
        <w:rPr>
          <w:lang w:val="sr-Cyrl-RS"/>
        </w:rPr>
      </w:pPr>
    </w:p>
    <w:p w:rsidR="003110A7" w:rsidRPr="00777E49" w:rsidRDefault="003110A7" w:rsidP="003110A7">
      <w:pPr>
        <w:rPr>
          <w:lang w:val="sr-Cyrl-RS"/>
        </w:rPr>
      </w:pPr>
    </w:p>
    <w:p w:rsidR="003110A7" w:rsidRDefault="003110A7" w:rsidP="003110A7">
      <w:pPr>
        <w:rPr>
          <w:lang w:val="sr-Cyrl-RS"/>
        </w:rPr>
      </w:pPr>
      <w:proofErr w:type="gramStart"/>
      <w:r w:rsidRPr="00BB4B99">
        <w:t>У складу са чланом 88.</w:t>
      </w:r>
      <w:proofErr w:type="gramEnd"/>
      <w:r w:rsidRPr="00BB4B99">
        <w:t xml:space="preserve"> </w:t>
      </w:r>
      <w:proofErr w:type="gramStart"/>
      <w:r w:rsidRPr="00BB4B99">
        <w:t>став</w:t>
      </w:r>
      <w:proofErr w:type="gramEnd"/>
      <w:r w:rsidRPr="00BB4B99">
        <w:t xml:space="preserve"> 1. Закона, понуђач ____________________ [навести назив </w:t>
      </w:r>
      <w:r w:rsidRPr="00BB4B99">
        <w:br/>
        <w:t xml:space="preserve">понуђача], доставља укупан износ и структуру трошкова припремања понуде, како следи у табели: </w:t>
      </w:r>
    </w:p>
    <w:p w:rsidR="003110A7" w:rsidRPr="00777E49" w:rsidRDefault="003110A7" w:rsidP="003110A7">
      <w:pPr>
        <w:rPr>
          <w:lang w:val="sr-Cyrl-R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7"/>
        <w:gridCol w:w="3241"/>
      </w:tblGrid>
      <w:tr w:rsidR="003110A7" w:rsidRPr="00BB4B99" w:rsidTr="003110A7">
        <w:trPr>
          <w:jc w:val="center"/>
        </w:trPr>
        <w:tc>
          <w:tcPr>
            <w:tcW w:w="6379" w:type="dxa"/>
          </w:tcPr>
          <w:p w:rsidR="003110A7" w:rsidRPr="00BB4B99" w:rsidRDefault="003110A7" w:rsidP="003110A7">
            <w:r w:rsidRPr="00BB4B99">
              <w:t>ВРСТА ТРОШКА</w:t>
            </w:r>
          </w:p>
        </w:tc>
        <w:tc>
          <w:tcPr>
            <w:tcW w:w="3402" w:type="dxa"/>
          </w:tcPr>
          <w:p w:rsidR="003110A7" w:rsidRPr="00BB4B99" w:rsidRDefault="003110A7" w:rsidP="003110A7">
            <w:r w:rsidRPr="00BB4B99">
              <w:t>ИЗНОС ТРОШКА У РСД</w:t>
            </w:r>
          </w:p>
        </w:tc>
      </w:tr>
      <w:tr w:rsidR="003110A7" w:rsidRPr="00BB4B99" w:rsidTr="003110A7">
        <w:trPr>
          <w:jc w:val="center"/>
        </w:trPr>
        <w:tc>
          <w:tcPr>
            <w:tcW w:w="6379" w:type="dxa"/>
          </w:tcPr>
          <w:p w:rsidR="003110A7" w:rsidRPr="00BB4B99" w:rsidRDefault="003110A7" w:rsidP="003110A7"/>
        </w:tc>
        <w:tc>
          <w:tcPr>
            <w:tcW w:w="3402" w:type="dxa"/>
          </w:tcPr>
          <w:p w:rsidR="003110A7" w:rsidRPr="00BB4B99" w:rsidRDefault="003110A7" w:rsidP="003110A7"/>
        </w:tc>
      </w:tr>
      <w:tr w:rsidR="003110A7" w:rsidRPr="00BB4B99" w:rsidTr="003110A7">
        <w:trPr>
          <w:jc w:val="center"/>
        </w:trPr>
        <w:tc>
          <w:tcPr>
            <w:tcW w:w="6379" w:type="dxa"/>
          </w:tcPr>
          <w:p w:rsidR="003110A7" w:rsidRPr="00BB4B99" w:rsidRDefault="003110A7" w:rsidP="003110A7"/>
        </w:tc>
        <w:tc>
          <w:tcPr>
            <w:tcW w:w="3402" w:type="dxa"/>
          </w:tcPr>
          <w:p w:rsidR="003110A7" w:rsidRPr="00BB4B99" w:rsidRDefault="003110A7" w:rsidP="003110A7"/>
        </w:tc>
      </w:tr>
      <w:tr w:rsidR="003110A7" w:rsidRPr="00BB4B99" w:rsidTr="003110A7">
        <w:trPr>
          <w:jc w:val="center"/>
        </w:trPr>
        <w:tc>
          <w:tcPr>
            <w:tcW w:w="6379" w:type="dxa"/>
          </w:tcPr>
          <w:p w:rsidR="003110A7" w:rsidRPr="00BB4B99" w:rsidRDefault="003110A7" w:rsidP="003110A7"/>
        </w:tc>
        <w:tc>
          <w:tcPr>
            <w:tcW w:w="3402" w:type="dxa"/>
          </w:tcPr>
          <w:p w:rsidR="003110A7" w:rsidRPr="00BB4B99" w:rsidRDefault="003110A7" w:rsidP="003110A7"/>
        </w:tc>
      </w:tr>
      <w:tr w:rsidR="003110A7" w:rsidRPr="00BB4B99" w:rsidTr="003110A7">
        <w:trPr>
          <w:jc w:val="center"/>
        </w:trPr>
        <w:tc>
          <w:tcPr>
            <w:tcW w:w="6379" w:type="dxa"/>
          </w:tcPr>
          <w:p w:rsidR="003110A7" w:rsidRPr="00BB4B99" w:rsidRDefault="003110A7" w:rsidP="003110A7"/>
        </w:tc>
        <w:tc>
          <w:tcPr>
            <w:tcW w:w="3402" w:type="dxa"/>
          </w:tcPr>
          <w:p w:rsidR="003110A7" w:rsidRPr="00BB4B99" w:rsidRDefault="003110A7" w:rsidP="003110A7"/>
        </w:tc>
      </w:tr>
      <w:tr w:rsidR="003110A7" w:rsidRPr="00BB4B99" w:rsidTr="003110A7">
        <w:trPr>
          <w:jc w:val="center"/>
        </w:trPr>
        <w:tc>
          <w:tcPr>
            <w:tcW w:w="6379" w:type="dxa"/>
          </w:tcPr>
          <w:p w:rsidR="003110A7" w:rsidRPr="00BB4B99" w:rsidRDefault="003110A7" w:rsidP="003110A7"/>
        </w:tc>
        <w:tc>
          <w:tcPr>
            <w:tcW w:w="3402" w:type="dxa"/>
          </w:tcPr>
          <w:p w:rsidR="003110A7" w:rsidRPr="00BB4B99" w:rsidRDefault="003110A7" w:rsidP="003110A7"/>
        </w:tc>
      </w:tr>
      <w:tr w:rsidR="003110A7" w:rsidRPr="00BB4B99" w:rsidTr="003110A7">
        <w:trPr>
          <w:jc w:val="center"/>
        </w:trPr>
        <w:tc>
          <w:tcPr>
            <w:tcW w:w="6379" w:type="dxa"/>
          </w:tcPr>
          <w:p w:rsidR="003110A7" w:rsidRPr="00BB4B99" w:rsidRDefault="003110A7" w:rsidP="003110A7"/>
        </w:tc>
        <w:tc>
          <w:tcPr>
            <w:tcW w:w="3402" w:type="dxa"/>
          </w:tcPr>
          <w:p w:rsidR="003110A7" w:rsidRPr="00BB4B99" w:rsidRDefault="003110A7" w:rsidP="003110A7"/>
        </w:tc>
      </w:tr>
      <w:tr w:rsidR="003110A7" w:rsidRPr="00BB4B99" w:rsidTr="003110A7">
        <w:trPr>
          <w:jc w:val="center"/>
        </w:trPr>
        <w:tc>
          <w:tcPr>
            <w:tcW w:w="6379" w:type="dxa"/>
          </w:tcPr>
          <w:p w:rsidR="003110A7" w:rsidRPr="00BB4B99" w:rsidRDefault="003110A7" w:rsidP="003110A7"/>
        </w:tc>
        <w:tc>
          <w:tcPr>
            <w:tcW w:w="3402" w:type="dxa"/>
          </w:tcPr>
          <w:p w:rsidR="003110A7" w:rsidRPr="00BB4B99" w:rsidRDefault="003110A7" w:rsidP="003110A7"/>
        </w:tc>
      </w:tr>
      <w:tr w:rsidR="003110A7" w:rsidRPr="00BB4B99" w:rsidTr="003110A7">
        <w:trPr>
          <w:jc w:val="center"/>
        </w:trPr>
        <w:tc>
          <w:tcPr>
            <w:tcW w:w="6379" w:type="dxa"/>
          </w:tcPr>
          <w:p w:rsidR="003110A7" w:rsidRPr="00BB4B99" w:rsidRDefault="003110A7" w:rsidP="003110A7">
            <w:r w:rsidRPr="00BB4B99">
              <w:t>УКУПАН ИЗНОС ТРОШКОВА ПРИПРЕМАЊА ПОНУДЕ</w:t>
            </w:r>
          </w:p>
        </w:tc>
        <w:tc>
          <w:tcPr>
            <w:tcW w:w="3402" w:type="dxa"/>
          </w:tcPr>
          <w:p w:rsidR="003110A7" w:rsidRPr="00BB4B99" w:rsidRDefault="003110A7" w:rsidP="003110A7"/>
        </w:tc>
      </w:tr>
    </w:tbl>
    <w:p w:rsidR="003110A7" w:rsidRPr="00BB4B99" w:rsidRDefault="003110A7" w:rsidP="003110A7"/>
    <w:p w:rsidR="003110A7" w:rsidRPr="00BB4B99" w:rsidRDefault="003110A7" w:rsidP="003110A7">
      <w:proofErr w:type="gramStart"/>
      <w:r w:rsidRPr="00BB4B99">
        <w:t>Трошкове припреме и подношења понуде сноси искључиво понуђач и не може тражити од наручиоца накнаду трошкова.</w:t>
      </w:r>
      <w:proofErr w:type="gramEnd"/>
      <w:r w:rsidRPr="00BB4B99">
        <w:t xml:space="preserve"> </w:t>
      </w:r>
    </w:p>
    <w:p w:rsidR="003110A7" w:rsidRPr="00BB4B99" w:rsidRDefault="003110A7" w:rsidP="003110A7">
      <w:r w:rsidRPr="00BB4B99">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3110A7" w:rsidRDefault="003110A7" w:rsidP="003110A7">
      <w:pPr>
        <w:rPr>
          <w:lang w:val="sr-Cyrl-RS"/>
        </w:rPr>
      </w:pPr>
      <w:r w:rsidRPr="00777E49">
        <w:rPr>
          <w:b/>
        </w:rPr>
        <w:t>Напомена:</w:t>
      </w:r>
      <w:r w:rsidRPr="00BB4B99">
        <w:t xml:space="preserve"> достављање овог обрасца није обавезно. </w:t>
      </w:r>
    </w:p>
    <w:p w:rsidR="003110A7" w:rsidRDefault="003110A7" w:rsidP="003110A7">
      <w:pPr>
        <w:rPr>
          <w:lang w:val="sr-Cyrl-RS"/>
        </w:rPr>
      </w:pPr>
    </w:p>
    <w:p w:rsidR="003110A7" w:rsidRDefault="003110A7" w:rsidP="003110A7">
      <w:pPr>
        <w:rPr>
          <w:lang w:val="sr-Cyrl-RS"/>
        </w:rPr>
      </w:pPr>
    </w:p>
    <w:p w:rsidR="003110A7" w:rsidRPr="00777E49" w:rsidRDefault="003110A7" w:rsidP="003110A7">
      <w:pPr>
        <w:rPr>
          <w:lang w:val="sr-Cyrl-RS"/>
        </w:rPr>
      </w:pPr>
    </w:p>
    <w:p w:rsidR="003110A7" w:rsidRPr="00372182" w:rsidRDefault="003110A7" w:rsidP="003110A7">
      <w:pPr>
        <w:jc w:val="center"/>
      </w:pPr>
      <w:r w:rsidRPr="00372182">
        <w:t>У _____________________</w:t>
      </w:r>
      <w:r w:rsidRPr="00372182">
        <w:tab/>
      </w:r>
      <w:r w:rsidRPr="00372182">
        <w:rPr>
          <w:lang w:val="sr-Cyrl-RS"/>
        </w:rPr>
        <w:tab/>
      </w:r>
      <w:r w:rsidRPr="00372182">
        <w:rPr>
          <w:lang w:val="sr-Cyrl-RS"/>
        </w:rPr>
        <w:tab/>
      </w:r>
      <w:r w:rsidRPr="00372182">
        <w:rPr>
          <w:lang w:val="sr-Cyrl-RS"/>
        </w:rPr>
        <w:tab/>
      </w:r>
      <w:r w:rsidRPr="00372182">
        <w:t>Потпис овлашћеног лица</w:t>
      </w:r>
    </w:p>
    <w:p w:rsidR="003110A7" w:rsidRPr="00372182" w:rsidRDefault="003110A7" w:rsidP="003110A7">
      <w:pPr>
        <w:jc w:val="center"/>
        <w:rPr>
          <w:lang w:val="sr-Cyrl-RS"/>
        </w:rPr>
      </w:pPr>
    </w:p>
    <w:p w:rsidR="003110A7" w:rsidRDefault="003110A7" w:rsidP="003110A7">
      <w:pPr>
        <w:jc w:val="center"/>
        <w:rPr>
          <w:lang w:val="sr-Cyrl-RS"/>
        </w:rPr>
      </w:pPr>
      <w:r w:rsidRPr="00372182">
        <w:t>Дана</w:t>
      </w:r>
      <w:proofErr w:type="gramStart"/>
      <w:r w:rsidRPr="00372182">
        <w:t>:_</w:t>
      </w:r>
      <w:proofErr w:type="gramEnd"/>
      <w:r w:rsidRPr="00372182">
        <w:t>________________</w:t>
      </w:r>
      <w:r w:rsidRPr="00372182">
        <w:tab/>
      </w:r>
      <w:r w:rsidRPr="00372182">
        <w:rPr>
          <w:lang w:val="sr-Cyrl-RS"/>
        </w:rPr>
        <w:tab/>
      </w:r>
      <w:r w:rsidRPr="00372182">
        <w:t>М.П.</w:t>
      </w:r>
      <w:r w:rsidRPr="00372182">
        <w:tab/>
      </w:r>
      <w:r w:rsidRPr="00372182">
        <w:rPr>
          <w:lang w:val="sr-Cyrl-RS"/>
        </w:rPr>
        <w:tab/>
      </w:r>
      <w:r w:rsidRPr="00372182">
        <w:t>______________________</w:t>
      </w:r>
    </w:p>
    <w:p w:rsidR="003110A7" w:rsidRDefault="003110A7" w:rsidP="003110A7">
      <w:pPr>
        <w:jc w:val="center"/>
        <w:rPr>
          <w:lang w:val="sr-Cyrl-RS"/>
        </w:rPr>
      </w:pPr>
    </w:p>
    <w:p w:rsidR="003119BA" w:rsidRDefault="003119BA" w:rsidP="003110A7">
      <w:pPr>
        <w:jc w:val="center"/>
        <w:rPr>
          <w:b/>
          <w:lang w:val="sr-Cyrl-RS"/>
        </w:rPr>
      </w:pPr>
    </w:p>
    <w:p w:rsidR="003119BA" w:rsidRDefault="003119BA" w:rsidP="003110A7">
      <w:pPr>
        <w:jc w:val="center"/>
        <w:rPr>
          <w:b/>
          <w:lang w:val="sr-Cyrl-RS"/>
        </w:rPr>
      </w:pPr>
    </w:p>
    <w:p w:rsidR="003119BA" w:rsidRDefault="003119BA" w:rsidP="003110A7">
      <w:pPr>
        <w:jc w:val="center"/>
        <w:rPr>
          <w:b/>
          <w:lang w:val="sr-Cyrl-RS"/>
        </w:rPr>
      </w:pPr>
    </w:p>
    <w:p w:rsidR="003119BA" w:rsidRDefault="003119BA" w:rsidP="003110A7">
      <w:pPr>
        <w:jc w:val="center"/>
        <w:rPr>
          <w:b/>
          <w:lang w:val="sr-Cyrl-RS"/>
        </w:rPr>
      </w:pPr>
    </w:p>
    <w:p w:rsidR="003119BA" w:rsidRDefault="003119BA" w:rsidP="003110A7">
      <w:pPr>
        <w:jc w:val="center"/>
        <w:rPr>
          <w:b/>
          <w:lang w:val="sr-Cyrl-RS"/>
        </w:rPr>
      </w:pPr>
    </w:p>
    <w:p w:rsidR="003119BA" w:rsidRDefault="003119BA" w:rsidP="003110A7">
      <w:pPr>
        <w:jc w:val="center"/>
        <w:rPr>
          <w:b/>
          <w:lang w:val="sr-Cyrl-RS"/>
        </w:rPr>
      </w:pPr>
    </w:p>
    <w:p w:rsidR="003119BA" w:rsidRDefault="003119BA" w:rsidP="003110A7">
      <w:pPr>
        <w:jc w:val="center"/>
        <w:rPr>
          <w:b/>
          <w:lang w:val="sr-Cyrl-RS"/>
        </w:rPr>
      </w:pPr>
    </w:p>
    <w:p w:rsidR="003119BA" w:rsidRDefault="003119BA" w:rsidP="003110A7">
      <w:pPr>
        <w:jc w:val="center"/>
        <w:rPr>
          <w:b/>
          <w:lang w:val="sr-Cyrl-RS"/>
        </w:rPr>
      </w:pPr>
    </w:p>
    <w:p w:rsidR="003119BA" w:rsidRDefault="003119BA" w:rsidP="003110A7">
      <w:pPr>
        <w:jc w:val="center"/>
        <w:rPr>
          <w:b/>
          <w:lang w:val="sr-Cyrl-RS"/>
        </w:rPr>
      </w:pPr>
    </w:p>
    <w:p w:rsidR="003119BA" w:rsidRDefault="003119BA" w:rsidP="003110A7">
      <w:pPr>
        <w:jc w:val="center"/>
        <w:rPr>
          <w:b/>
          <w:lang w:val="sr-Cyrl-RS"/>
        </w:rPr>
      </w:pPr>
    </w:p>
    <w:p w:rsidR="003119BA" w:rsidRDefault="003119BA" w:rsidP="003110A7">
      <w:pPr>
        <w:jc w:val="center"/>
        <w:rPr>
          <w:b/>
          <w:lang w:val="sr-Cyrl-RS"/>
        </w:rPr>
      </w:pPr>
    </w:p>
    <w:p w:rsidR="003119BA" w:rsidRDefault="003119BA" w:rsidP="003110A7">
      <w:pPr>
        <w:jc w:val="center"/>
        <w:rPr>
          <w:b/>
          <w:lang w:val="sr-Cyrl-RS"/>
        </w:rPr>
      </w:pPr>
    </w:p>
    <w:p w:rsidR="003119BA" w:rsidRDefault="003119BA" w:rsidP="003110A7">
      <w:pPr>
        <w:jc w:val="center"/>
        <w:rPr>
          <w:b/>
          <w:lang w:val="sr-Cyrl-RS"/>
        </w:rPr>
      </w:pPr>
    </w:p>
    <w:p w:rsidR="003119BA" w:rsidRDefault="003119BA" w:rsidP="003110A7">
      <w:pPr>
        <w:jc w:val="center"/>
        <w:rPr>
          <w:b/>
          <w:lang w:val="sr-Cyrl-RS"/>
        </w:rPr>
      </w:pPr>
    </w:p>
    <w:p w:rsidR="003119BA" w:rsidRDefault="003119BA" w:rsidP="003110A7">
      <w:pPr>
        <w:jc w:val="center"/>
        <w:rPr>
          <w:b/>
          <w:lang w:val="sr-Cyrl-RS"/>
        </w:rPr>
      </w:pPr>
    </w:p>
    <w:p w:rsidR="003119BA" w:rsidRDefault="003119BA" w:rsidP="003110A7">
      <w:pPr>
        <w:jc w:val="center"/>
        <w:rPr>
          <w:b/>
          <w:lang w:val="sr-Cyrl-RS"/>
        </w:rPr>
      </w:pPr>
    </w:p>
    <w:p w:rsidR="003119BA" w:rsidRDefault="003119BA" w:rsidP="003110A7">
      <w:pPr>
        <w:jc w:val="center"/>
        <w:rPr>
          <w:b/>
          <w:lang w:val="sr-Cyrl-RS"/>
        </w:rPr>
      </w:pPr>
    </w:p>
    <w:p w:rsidR="003110A7" w:rsidRPr="001B346C" w:rsidRDefault="003110A7" w:rsidP="003110A7">
      <w:pPr>
        <w:jc w:val="center"/>
        <w:rPr>
          <w:b/>
        </w:rPr>
      </w:pPr>
      <w:r w:rsidRPr="001B346C">
        <w:rPr>
          <w:b/>
        </w:rPr>
        <w:lastRenderedPageBreak/>
        <w:t xml:space="preserve">IX ОБРАЗАЦ ИЗЈАВЕ О НЕЗАВИСНОЈ ПОНУДИ </w:t>
      </w:r>
    </w:p>
    <w:p w:rsidR="003110A7" w:rsidRDefault="003110A7" w:rsidP="003110A7">
      <w:pPr>
        <w:rPr>
          <w:lang w:val="sr-Cyrl-RS"/>
        </w:rPr>
      </w:pPr>
    </w:p>
    <w:p w:rsidR="003110A7" w:rsidRDefault="003110A7" w:rsidP="003110A7">
      <w:pPr>
        <w:rPr>
          <w:lang w:val="sr-Cyrl-RS"/>
        </w:rPr>
      </w:pPr>
    </w:p>
    <w:p w:rsidR="003110A7" w:rsidRPr="001B346C" w:rsidRDefault="003110A7" w:rsidP="003110A7">
      <w:pPr>
        <w:rPr>
          <w:lang w:val="sr-Cyrl-RS"/>
        </w:rPr>
      </w:pPr>
      <w:r w:rsidRPr="001B346C">
        <w:rPr>
          <w:lang w:val="sr-Cyrl-RS"/>
        </w:rPr>
        <w:t>У складу са чланом 26. Закона, ________________________________________,</w:t>
      </w:r>
    </w:p>
    <w:p w:rsidR="003110A7" w:rsidRPr="001B346C" w:rsidRDefault="003110A7" w:rsidP="003110A7">
      <w:pPr>
        <w:ind w:left="3540" w:firstLine="708"/>
        <w:rPr>
          <w:lang w:val="sr-Cyrl-RS"/>
        </w:rPr>
      </w:pPr>
      <w:r w:rsidRPr="001B346C">
        <w:rPr>
          <w:lang w:val="sr-Cyrl-RS"/>
        </w:rPr>
        <w:t>(Назив понуђача)</w:t>
      </w:r>
    </w:p>
    <w:p w:rsidR="003110A7" w:rsidRPr="001B346C" w:rsidRDefault="003110A7" w:rsidP="003110A7">
      <w:pPr>
        <w:rPr>
          <w:lang w:val="sr-Cyrl-RS"/>
        </w:rPr>
      </w:pPr>
      <w:r w:rsidRPr="001B346C">
        <w:rPr>
          <w:lang w:val="sr-Cyrl-RS"/>
        </w:rPr>
        <w:t>даје:</w:t>
      </w:r>
    </w:p>
    <w:p w:rsidR="003110A7" w:rsidRPr="001B346C" w:rsidRDefault="003110A7" w:rsidP="003110A7">
      <w:pPr>
        <w:rPr>
          <w:lang w:val="sr-Cyrl-RS"/>
        </w:rPr>
      </w:pPr>
    </w:p>
    <w:p w:rsidR="003110A7" w:rsidRPr="001B346C" w:rsidRDefault="003110A7" w:rsidP="003110A7">
      <w:pPr>
        <w:rPr>
          <w:lang w:val="sr-Cyrl-RS"/>
        </w:rPr>
      </w:pPr>
    </w:p>
    <w:p w:rsidR="003110A7" w:rsidRPr="001B346C" w:rsidRDefault="003110A7" w:rsidP="003110A7">
      <w:pPr>
        <w:rPr>
          <w:lang w:val="sr-Cyrl-RS"/>
        </w:rPr>
      </w:pPr>
    </w:p>
    <w:p w:rsidR="003110A7" w:rsidRPr="007D4127" w:rsidRDefault="003110A7" w:rsidP="003110A7">
      <w:pPr>
        <w:jc w:val="center"/>
        <w:rPr>
          <w:b/>
          <w:lang w:val="sr-Cyrl-RS"/>
        </w:rPr>
      </w:pPr>
      <w:r w:rsidRPr="007D4127">
        <w:rPr>
          <w:b/>
          <w:lang w:val="sr-Cyrl-RS"/>
        </w:rPr>
        <w:t>ИЗЈАВУ О НЕЗАВИСНОЈ ПОНУДИ</w:t>
      </w: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Pr="001B346C" w:rsidRDefault="003110A7" w:rsidP="003110A7">
      <w:r w:rsidRPr="001B346C">
        <w:t xml:space="preserve">Под пуном материјалном и кривичном одговорношћу потврђујем да сам понуду у поступку </w:t>
      </w:r>
      <w:r w:rsidRPr="001B346C">
        <w:br/>
        <w:t>јавне</w:t>
      </w:r>
      <w:r>
        <w:t xml:space="preserve"> </w:t>
      </w:r>
      <w:r w:rsidRPr="001B346C">
        <w:t>набавке</w:t>
      </w:r>
      <w:r>
        <w:t xml:space="preserve"> </w:t>
      </w:r>
      <w:r w:rsidRPr="001B346C">
        <w:t>мале</w:t>
      </w:r>
      <w:r>
        <w:t xml:space="preserve"> </w:t>
      </w:r>
      <w:r w:rsidRPr="001B346C">
        <w:t>вредности</w:t>
      </w:r>
      <w:r>
        <w:t xml:space="preserve"> </w:t>
      </w:r>
      <w:r w:rsidRPr="001B346C">
        <w:t xml:space="preserve">ЈН </w:t>
      </w:r>
      <w:r w:rsidR="00002A58">
        <w:rPr>
          <w:lang w:val="sr-Cyrl-RS"/>
        </w:rPr>
        <w:t>4/2015</w:t>
      </w:r>
      <w:r w:rsidRPr="001B346C">
        <w:rPr>
          <w:lang w:val="sr-Cyrl-RS"/>
        </w:rPr>
        <w:t>-МВ</w:t>
      </w:r>
      <w:r w:rsidRPr="001B346C">
        <w:t xml:space="preserve"> -</w:t>
      </w:r>
      <w:r>
        <w:t xml:space="preserve"> </w:t>
      </w:r>
      <w:r w:rsidRPr="001B346C">
        <w:t>набавка</w:t>
      </w:r>
      <w:r>
        <w:t xml:space="preserve"> </w:t>
      </w:r>
      <w:r w:rsidRPr="001B346C">
        <w:t>електричне</w:t>
      </w:r>
      <w:r>
        <w:t xml:space="preserve"> </w:t>
      </w:r>
      <w:r w:rsidRPr="001B346C">
        <w:t>енергије,</w:t>
      </w:r>
      <w:r>
        <w:t xml:space="preserve"> </w:t>
      </w:r>
      <w:r w:rsidRPr="001B346C">
        <w:t xml:space="preserve">поднео </w:t>
      </w:r>
    </w:p>
    <w:p w:rsidR="003110A7" w:rsidRDefault="003110A7" w:rsidP="003110A7">
      <w:pPr>
        <w:rPr>
          <w:lang w:val="sr-Cyrl-RS"/>
        </w:rPr>
      </w:pPr>
      <w:proofErr w:type="gramStart"/>
      <w:r w:rsidRPr="001B346C">
        <w:t>независно</w:t>
      </w:r>
      <w:proofErr w:type="gramEnd"/>
      <w:r w:rsidRPr="001B346C">
        <w:t>, без договора са другим понуђачима или заинтересованим лицима.</w:t>
      </w: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Pr="00372182" w:rsidRDefault="003110A7" w:rsidP="003110A7">
      <w:pPr>
        <w:jc w:val="center"/>
      </w:pPr>
      <w:r w:rsidRPr="00372182">
        <w:t>У _____________________</w:t>
      </w:r>
      <w:r w:rsidRPr="00372182">
        <w:tab/>
      </w:r>
      <w:r w:rsidRPr="00372182">
        <w:rPr>
          <w:lang w:val="sr-Cyrl-RS"/>
        </w:rPr>
        <w:tab/>
      </w:r>
      <w:r w:rsidRPr="00372182">
        <w:rPr>
          <w:lang w:val="sr-Cyrl-RS"/>
        </w:rPr>
        <w:tab/>
      </w:r>
      <w:r w:rsidRPr="00372182">
        <w:rPr>
          <w:lang w:val="sr-Cyrl-RS"/>
        </w:rPr>
        <w:tab/>
      </w:r>
      <w:r w:rsidRPr="00372182">
        <w:t>Потпис овлашћеног лица</w:t>
      </w:r>
    </w:p>
    <w:p w:rsidR="003110A7" w:rsidRPr="00372182" w:rsidRDefault="003110A7" w:rsidP="003110A7">
      <w:pPr>
        <w:jc w:val="center"/>
        <w:rPr>
          <w:lang w:val="sr-Cyrl-RS"/>
        </w:rPr>
      </w:pPr>
    </w:p>
    <w:p w:rsidR="003110A7" w:rsidRDefault="003110A7" w:rsidP="003110A7">
      <w:pPr>
        <w:jc w:val="center"/>
        <w:rPr>
          <w:lang w:val="sr-Cyrl-RS"/>
        </w:rPr>
      </w:pPr>
      <w:r w:rsidRPr="00372182">
        <w:t>Дана</w:t>
      </w:r>
      <w:proofErr w:type="gramStart"/>
      <w:r w:rsidRPr="00372182">
        <w:t>:_</w:t>
      </w:r>
      <w:proofErr w:type="gramEnd"/>
      <w:r w:rsidRPr="00372182">
        <w:t>________________</w:t>
      </w:r>
      <w:r w:rsidRPr="00372182">
        <w:tab/>
      </w:r>
      <w:r w:rsidRPr="00372182">
        <w:rPr>
          <w:lang w:val="sr-Cyrl-RS"/>
        </w:rPr>
        <w:tab/>
      </w:r>
      <w:r w:rsidRPr="00372182">
        <w:t>М.П.</w:t>
      </w:r>
      <w:r w:rsidRPr="00372182">
        <w:tab/>
      </w:r>
      <w:r w:rsidRPr="00372182">
        <w:rPr>
          <w:lang w:val="sr-Cyrl-RS"/>
        </w:rPr>
        <w:tab/>
      </w:r>
      <w:r w:rsidRPr="00372182">
        <w:t>______________________</w:t>
      </w: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Pr="007D4127" w:rsidRDefault="003110A7" w:rsidP="003110A7">
      <w:pPr>
        <w:rPr>
          <w:sz w:val="18"/>
          <w:szCs w:val="18"/>
        </w:rPr>
      </w:pPr>
      <w:r w:rsidRPr="007D4127">
        <w:rPr>
          <w:b/>
          <w:sz w:val="18"/>
          <w:szCs w:val="18"/>
        </w:rPr>
        <w:t>Напомена:</w:t>
      </w:r>
      <w:r w:rsidRPr="007D4127">
        <w:rPr>
          <w:sz w:val="18"/>
          <w:szCs w:val="18"/>
        </w:rPr>
        <w:t xml:space="preserve"> у случају постојања основане сумње у истинитост изјаве о независној понуди, наручулац</w:t>
      </w:r>
      <w:r>
        <w:rPr>
          <w:sz w:val="18"/>
          <w:szCs w:val="18"/>
        </w:rPr>
        <w:t xml:space="preserve"> </w:t>
      </w:r>
      <w:r w:rsidRPr="007D4127">
        <w:rPr>
          <w:sz w:val="18"/>
          <w:szCs w:val="18"/>
        </w:rPr>
        <w:t>ће</w:t>
      </w:r>
      <w:r>
        <w:rPr>
          <w:sz w:val="18"/>
          <w:szCs w:val="18"/>
        </w:rPr>
        <w:t xml:space="preserve"> </w:t>
      </w:r>
      <w:r w:rsidRPr="007D4127">
        <w:rPr>
          <w:sz w:val="18"/>
          <w:szCs w:val="18"/>
        </w:rPr>
        <w:t>одмах</w:t>
      </w:r>
      <w:r>
        <w:rPr>
          <w:sz w:val="18"/>
          <w:szCs w:val="18"/>
        </w:rPr>
        <w:t xml:space="preserve"> </w:t>
      </w:r>
      <w:r w:rsidRPr="007D4127">
        <w:rPr>
          <w:sz w:val="18"/>
          <w:szCs w:val="18"/>
        </w:rPr>
        <w:t>обавестити</w:t>
      </w:r>
      <w:r>
        <w:rPr>
          <w:sz w:val="18"/>
          <w:szCs w:val="18"/>
        </w:rPr>
        <w:t xml:space="preserve"> </w:t>
      </w:r>
      <w:r w:rsidRPr="007D4127">
        <w:rPr>
          <w:sz w:val="18"/>
          <w:szCs w:val="18"/>
        </w:rPr>
        <w:t>организацију</w:t>
      </w:r>
      <w:r>
        <w:rPr>
          <w:sz w:val="18"/>
          <w:szCs w:val="18"/>
        </w:rPr>
        <w:t xml:space="preserve"> </w:t>
      </w:r>
      <w:r w:rsidRPr="007D4127">
        <w:rPr>
          <w:sz w:val="18"/>
          <w:szCs w:val="18"/>
        </w:rPr>
        <w:t>надлежну</w:t>
      </w:r>
      <w:r>
        <w:rPr>
          <w:sz w:val="18"/>
          <w:szCs w:val="18"/>
        </w:rPr>
        <w:t xml:space="preserve"> </w:t>
      </w:r>
      <w:r w:rsidRPr="007D4127">
        <w:rPr>
          <w:sz w:val="18"/>
          <w:szCs w:val="18"/>
        </w:rPr>
        <w:t>за</w:t>
      </w:r>
      <w:r>
        <w:rPr>
          <w:sz w:val="18"/>
          <w:szCs w:val="18"/>
        </w:rPr>
        <w:t xml:space="preserve"> </w:t>
      </w:r>
      <w:r w:rsidRPr="007D4127">
        <w:rPr>
          <w:sz w:val="18"/>
          <w:szCs w:val="18"/>
        </w:rPr>
        <w:t>заштиту</w:t>
      </w:r>
      <w:r>
        <w:rPr>
          <w:sz w:val="18"/>
          <w:szCs w:val="18"/>
        </w:rPr>
        <w:t xml:space="preserve"> </w:t>
      </w:r>
      <w:r w:rsidRPr="007D4127">
        <w:rPr>
          <w:sz w:val="18"/>
          <w:szCs w:val="18"/>
        </w:rPr>
        <w:t xml:space="preserve">конкуренције. </w:t>
      </w:r>
      <w:proofErr w:type="gramStart"/>
      <w:r w:rsidRPr="007D4127">
        <w:rPr>
          <w:sz w:val="18"/>
          <w:szCs w:val="18"/>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7D4127">
        <w:rPr>
          <w:sz w:val="18"/>
          <w:szCs w:val="18"/>
        </w:rPr>
        <w:t xml:space="preserve"> </w:t>
      </w:r>
      <w:proofErr w:type="gramStart"/>
      <w:r w:rsidRPr="007D4127">
        <w:rPr>
          <w:sz w:val="18"/>
          <w:szCs w:val="18"/>
        </w:rPr>
        <w:t>Мера забране учешћа у поступку јавне набавке може трајати до две године.</w:t>
      </w:r>
      <w:proofErr w:type="gramEnd"/>
      <w:r w:rsidRPr="007D4127">
        <w:rPr>
          <w:sz w:val="18"/>
          <w:szCs w:val="18"/>
        </w:rPr>
        <w:t xml:space="preserve"> </w:t>
      </w:r>
      <w:proofErr w:type="gramStart"/>
      <w:r w:rsidRPr="007D4127">
        <w:rPr>
          <w:sz w:val="18"/>
          <w:szCs w:val="18"/>
        </w:rPr>
        <w:t>Повреда конкуренције представља негативну референцу, у смислу члана 82.</w:t>
      </w:r>
      <w:proofErr w:type="gramEnd"/>
      <w:r w:rsidRPr="007D4127">
        <w:rPr>
          <w:sz w:val="18"/>
          <w:szCs w:val="18"/>
        </w:rPr>
        <w:t xml:space="preserve"> </w:t>
      </w:r>
      <w:proofErr w:type="gramStart"/>
      <w:r w:rsidRPr="007D4127">
        <w:rPr>
          <w:sz w:val="18"/>
          <w:szCs w:val="18"/>
        </w:rPr>
        <w:t>став</w:t>
      </w:r>
      <w:proofErr w:type="gramEnd"/>
      <w:r w:rsidRPr="007D4127">
        <w:rPr>
          <w:sz w:val="18"/>
          <w:szCs w:val="18"/>
        </w:rPr>
        <w:t xml:space="preserve"> 1. </w:t>
      </w:r>
      <w:proofErr w:type="gramStart"/>
      <w:r w:rsidRPr="007D4127">
        <w:rPr>
          <w:sz w:val="18"/>
          <w:szCs w:val="18"/>
        </w:rPr>
        <w:t>тачка</w:t>
      </w:r>
      <w:proofErr w:type="gramEnd"/>
      <w:r w:rsidRPr="007D4127">
        <w:rPr>
          <w:sz w:val="18"/>
          <w:szCs w:val="18"/>
        </w:rPr>
        <w:t xml:space="preserve"> 2. </w:t>
      </w:r>
      <w:proofErr w:type="gramStart"/>
      <w:r w:rsidRPr="007D4127">
        <w:rPr>
          <w:sz w:val="18"/>
          <w:szCs w:val="18"/>
        </w:rPr>
        <w:t>Закона.</w:t>
      </w:r>
      <w:proofErr w:type="gramEnd"/>
      <w:r w:rsidRPr="007D4127">
        <w:rPr>
          <w:sz w:val="18"/>
          <w:szCs w:val="18"/>
        </w:rPr>
        <w:t xml:space="preserve"> </w:t>
      </w:r>
    </w:p>
    <w:p w:rsidR="003110A7" w:rsidRDefault="003110A7" w:rsidP="003110A7">
      <w:pPr>
        <w:rPr>
          <w:sz w:val="18"/>
          <w:szCs w:val="18"/>
          <w:lang w:val="sr-Cyrl-RS"/>
        </w:rPr>
      </w:pPr>
      <w:proofErr w:type="gramStart"/>
      <w:r w:rsidRPr="007D4127">
        <w:rPr>
          <w:sz w:val="18"/>
          <w:szCs w:val="18"/>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roofErr w:type="gramEnd"/>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9BA" w:rsidRDefault="003119BA" w:rsidP="003110A7">
      <w:pPr>
        <w:rPr>
          <w:sz w:val="18"/>
          <w:szCs w:val="18"/>
          <w:lang w:val="sr-Cyrl-RS"/>
        </w:rPr>
      </w:pPr>
    </w:p>
    <w:p w:rsidR="003119BA" w:rsidRDefault="003119BA" w:rsidP="003110A7">
      <w:pPr>
        <w:rPr>
          <w:sz w:val="18"/>
          <w:szCs w:val="18"/>
          <w:lang w:val="sr-Cyrl-RS"/>
        </w:rPr>
      </w:pPr>
    </w:p>
    <w:p w:rsidR="003119BA" w:rsidRDefault="003119BA" w:rsidP="003110A7">
      <w:pPr>
        <w:rPr>
          <w:sz w:val="18"/>
          <w:szCs w:val="18"/>
          <w:lang w:val="sr-Cyrl-RS"/>
        </w:rPr>
      </w:pPr>
    </w:p>
    <w:p w:rsidR="003119BA" w:rsidRDefault="003119BA" w:rsidP="003110A7">
      <w:pPr>
        <w:rPr>
          <w:sz w:val="18"/>
          <w:szCs w:val="18"/>
          <w:lang w:val="sr-Cyrl-RS"/>
        </w:rPr>
      </w:pPr>
    </w:p>
    <w:p w:rsidR="003119BA" w:rsidRDefault="003119BA" w:rsidP="003110A7">
      <w:pPr>
        <w:rPr>
          <w:sz w:val="18"/>
          <w:szCs w:val="18"/>
          <w:lang w:val="sr-Cyrl-RS"/>
        </w:rPr>
      </w:pPr>
    </w:p>
    <w:p w:rsidR="003119BA" w:rsidRDefault="003119BA" w:rsidP="003110A7">
      <w:pPr>
        <w:rPr>
          <w:sz w:val="18"/>
          <w:szCs w:val="18"/>
          <w:lang w:val="sr-Cyrl-RS"/>
        </w:rPr>
      </w:pPr>
    </w:p>
    <w:p w:rsidR="003119BA" w:rsidRDefault="003119BA" w:rsidP="003110A7">
      <w:pPr>
        <w:rPr>
          <w:sz w:val="18"/>
          <w:szCs w:val="18"/>
          <w:lang w:val="sr-Cyrl-RS"/>
        </w:rPr>
      </w:pPr>
    </w:p>
    <w:p w:rsidR="003119BA" w:rsidRDefault="003119BA"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jc w:val="center"/>
        <w:rPr>
          <w:b/>
          <w:lang w:val="sr-Cyrl-RS"/>
        </w:rPr>
      </w:pPr>
      <w:r w:rsidRPr="007D4127">
        <w:rPr>
          <w:b/>
        </w:rPr>
        <w:lastRenderedPageBreak/>
        <w:t>X</w:t>
      </w:r>
      <w:r>
        <w:rPr>
          <w:b/>
        </w:rPr>
        <w:t xml:space="preserve"> </w:t>
      </w:r>
      <w:r w:rsidRPr="007D4127">
        <w:rPr>
          <w:b/>
        </w:rPr>
        <w:t>ОБРАЗАЦ ИЗЈАВЕ О ИСПУЊЕНОСТИ УСЛОВА</w:t>
      </w:r>
      <w:r>
        <w:rPr>
          <w:b/>
        </w:rPr>
        <w:t xml:space="preserve"> </w:t>
      </w:r>
      <w:r w:rsidRPr="007D4127">
        <w:rPr>
          <w:b/>
        </w:rPr>
        <w:t>ИЗ ЧЛ. 75. СТ. 1. ОД ТАЧКЕ 1) ДО ТАЧКЕ 4) ЗАКОНА</w:t>
      </w:r>
    </w:p>
    <w:p w:rsidR="003110A7" w:rsidRDefault="003110A7" w:rsidP="003110A7">
      <w:pPr>
        <w:rPr>
          <w:b/>
          <w:lang w:val="sr-Cyrl-RS"/>
        </w:rPr>
      </w:pPr>
    </w:p>
    <w:p w:rsidR="003110A7" w:rsidRDefault="003110A7" w:rsidP="003110A7">
      <w:pPr>
        <w:rPr>
          <w:b/>
          <w:lang w:val="sr-Cyrl-RS"/>
        </w:rPr>
      </w:pPr>
    </w:p>
    <w:p w:rsidR="003110A7" w:rsidRPr="007D4127" w:rsidRDefault="003110A7" w:rsidP="003110A7">
      <w:proofErr w:type="gramStart"/>
      <w:r w:rsidRPr="007D4127">
        <w:t>У вези члана 75.</w:t>
      </w:r>
      <w:proofErr w:type="gramEnd"/>
      <w:r w:rsidRPr="007D4127">
        <w:t xml:space="preserve"> </w:t>
      </w:r>
      <w:proofErr w:type="gramStart"/>
      <w:r w:rsidRPr="007D4127">
        <w:t>став</w:t>
      </w:r>
      <w:proofErr w:type="gramEnd"/>
      <w:r w:rsidRPr="007D4127">
        <w:t xml:space="preserve"> 1. Закона о јавним набавкама, као заступник понуђача дајем следећу </w:t>
      </w:r>
    </w:p>
    <w:p w:rsidR="003110A7" w:rsidRPr="007D4127" w:rsidRDefault="003110A7" w:rsidP="003110A7">
      <w:pPr>
        <w:rPr>
          <w:b/>
        </w:rPr>
      </w:pPr>
    </w:p>
    <w:p w:rsidR="003110A7" w:rsidRPr="007D4127" w:rsidRDefault="003110A7" w:rsidP="003110A7">
      <w:pPr>
        <w:rPr>
          <w:b/>
        </w:rPr>
      </w:pPr>
    </w:p>
    <w:p w:rsidR="003110A7" w:rsidRPr="007D4127" w:rsidRDefault="003110A7" w:rsidP="003110A7">
      <w:pPr>
        <w:jc w:val="center"/>
        <w:rPr>
          <w:b/>
        </w:rPr>
      </w:pPr>
      <w:r w:rsidRPr="007D4127">
        <w:rPr>
          <w:b/>
        </w:rPr>
        <w:t>ИЗЈАВУ</w:t>
      </w:r>
    </w:p>
    <w:p w:rsidR="003110A7" w:rsidRDefault="003110A7" w:rsidP="003110A7">
      <w:pPr>
        <w:rPr>
          <w:b/>
          <w:lang w:val="sr-Cyrl-RS"/>
        </w:rPr>
      </w:pPr>
    </w:p>
    <w:p w:rsidR="003110A7" w:rsidRDefault="003110A7" w:rsidP="003110A7">
      <w:pPr>
        <w:rPr>
          <w:b/>
          <w:lang w:val="sr-Cyrl-RS"/>
        </w:rPr>
      </w:pPr>
    </w:p>
    <w:p w:rsidR="003110A7" w:rsidRPr="007D4127" w:rsidRDefault="003110A7" w:rsidP="003110A7">
      <w:pPr>
        <w:rPr>
          <w:lang w:val="sr-Cyrl-RS"/>
        </w:rPr>
      </w:pPr>
      <w:r>
        <w:rPr>
          <w:lang w:val="sr-Cyrl-RS"/>
        </w:rPr>
        <w:t>Понуђача___________________________</w:t>
      </w:r>
      <w:r w:rsidRPr="007D4127">
        <w:rPr>
          <w:lang w:val="sr-Cyrl-RS"/>
        </w:rPr>
        <w:t>[навести</w:t>
      </w:r>
      <w:r>
        <w:rPr>
          <w:lang w:val="sr-Cyrl-RS"/>
        </w:rPr>
        <w:t xml:space="preserve"> </w:t>
      </w:r>
      <w:r w:rsidRPr="007D4127">
        <w:rPr>
          <w:lang w:val="sr-Cyrl-RS"/>
        </w:rPr>
        <w:t>назив</w:t>
      </w:r>
      <w:r>
        <w:rPr>
          <w:lang w:val="sr-Cyrl-RS"/>
        </w:rPr>
        <w:t xml:space="preserve"> </w:t>
      </w:r>
      <w:r w:rsidRPr="007D4127">
        <w:rPr>
          <w:lang w:val="sr-Cyrl-RS"/>
        </w:rPr>
        <w:t>понуђача]</w:t>
      </w:r>
      <w:r>
        <w:rPr>
          <w:lang w:val="sr-Cyrl-RS"/>
        </w:rPr>
        <w:t xml:space="preserve"> </w:t>
      </w:r>
      <w:r w:rsidRPr="007D4127">
        <w:rPr>
          <w:lang w:val="sr-Cyrl-RS"/>
        </w:rPr>
        <w:t>у</w:t>
      </w:r>
      <w:r>
        <w:rPr>
          <w:lang w:val="sr-Cyrl-RS"/>
        </w:rPr>
        <w:t xml:space="preserve"> </w:t>
      </w:r>
      <w:r w:rsidRPr="007D4127">
        <w:rPr>
          <w:lang w:val="sr-Cyrl-RS"/>
        </w:rPr>
        <w:t>поступку</w:t>
      </w:r>
      <w:r>
        <w:rPr>
          <w:lang w:val="sr-Cyrl-RS"/>
        </w:rPr>
        <w:t xml:space="preserve"> </w:t>
      </w:r>
      <w:r w:rsidRPr="007D4127">
        <w:rPr>
          <w:lang w:val="sr-Cyrl-RS"/>
        </w:rPr>
        <w:t>јавне</w:t>
      </w:r>
    </w:p>
    <w:p w:rsidR="003110A7" w:rsidRPr="007D4127" w:rsidRDefault="003110A7" w:rsidP="003110A7">
      <w:pPr>
        <w:rPr>
          <w:lang w:val="sr-Cyrl-RS"/>
        </w:rPr>
      </w:pPr>
      <w:r w:rsidRPr="007D4127">
        <w:rPr>
          <w:lang w:val="sr-Cyrl-RS"/>
        </w:rPr>
        <w:t>набавке</w:t>
      </w:r>
      <w:r>
        <w:rPr>
          <w:lang w:val="sr-Cyrl-RS"/>
        </w:rPr>
        <w:t xml:space="preserve"> </w:t>
      </w:r>
      <w:r w:rsidRPr="007D4127">
        <w:rPr>
          <w:lang w:val="sr-Cyrl-RS"/>
        </w:rPr>
        <w:t>мале</w:t>
      </w:r>
      <w:r>
        <w:rPr>
          <w:lang w:val="sr-Cyrl-RS"/>
        </w:rPr>
        <w:t xml:space="preserve"> </w:t>
      </w:r>
      <w:r w:rsidRPr="007D4127">
        <w:rPr>
          <w:lang w:val="sr-Cyrl-RS"/>
        </w:rPr>
        <w:t>вредности</w:t>
      </w:r>
      <w:r>
        <w:rPr>
          <w:lang w:val="sr-Cyrl-RS"/>
        </w:rPr>
        <w:t xml:space="preserve"> </w:t>
      </w:r>
      <w:r w:rsidRPr="007D4127">
        <w:rPr>
          <w:lang w:val="sr-Cyrl-RS"/>
        </w:rPr>
        <w:t xml:space="preserve">ЈН </w:t>
      </w:r>
      <w:r w:rsidR="00002A58">
        <w:rPr>
          <w:lang w:val="sr-Cyrl-RS"/>
        </w:rPr>
        <w:t>4/2015</w:t>
      </w:r>
      <w:r w:rsidRPr="007D4127">
        <w:rPr>
          <w:lang w:val="sr-Cyrl-RS"/>
        </w:rPr>
        <w:t>-МВ -</w:t>
      </w:r>
      <w:r>
        <w:rPr>
          <w:lang w:val="sr-Cyrl-RS"/>
        </w:rPr>
        <w:t xml:space="preserve"> </w:t>
      </w:r>
      <w:r w:rsidRPr="007D4127">
        <w:rPr>
          <w:lang w:val="sr-Cyrl-RS"/>
        </w:rPr>
        <w:t>набавка</w:t>
      </w:r>
      <w:r>
        <w:rPr>
          <w:lang w:val="sr-Cyrl-RS"/>
        </w:rPr>
        <w:t xml:space="preserve"> </w:t>
      </w:r>
      <w:r w:rsidRPr="007D4127">
        <w:rPr>
          <w:lang w:val="sr-Cyrl-RS"/>
        </w:rPr>
        <w:t>електричне</w:t>
      </w:r>
      <w:r>
        <w:rPr>
          <w:lang w:val="sr-Cyrl-RS"/>
        </w:rPr>
        <w:t xml:space="preserve"> </w:t>
      </w:r>
      <w:r w:rsidRPr="007D4127">
        <w:rPr>
          <w:lang w:val="sr-Cyrl-RS"/>
        </w:rPr>
        <w:t>енергије,</w:t>
      </w:r>
      <w:r>
        <w:rPr>
          <w:lang w:val="sr-Cyrl-RS"/>
        </w:rPr>
        <w:t xml:space="preserve"> </w:t>
      </w:r>
      <w:r w:rsidRPr="007D4127">
        <w:rPr>
          <w:lang w:val="sr-Cyrl-RS"/>
        </w:rPr>
        <w:t>под</w:t>
      </w:r>
      <w:r>
        <w:rPr>
          <w:lang w:val="sr-Cyrl-RS"/>
        </w:rPr>
        <w:t xml:space="preserve"> </w:t>
      </w:r>
      <w:r w:rsidRPr="007D4127">
        <w:rPr>
          <w:lang w:val="sr-Cyrl-RS"/>
        </w:rPr>
        <w:t xml:space="preserve">пуном </w:t>
      </w:r>
    </w:p>
    <w:p w:rsidR="003110A7" w:rsidRDefault="003110A7" w:rsidP="003110A7">
      <w:pPr>
        <w:rPr>
          <w:lang w:val="sr-Cyrl-RS"/>
        </w:rPr>
      </w:pPr>
      <w:r w:rsidRPr="007D4127">
        <w:rPr>
          <w:lang w:val="sr-Cyrl-RS"/>
        </w:rPr>
        <w:t xml:space="preserve">моралном, материјалном и кривичном одговорношћу изјављује да у потпуности </w:t>
      </w:r>
      <w:r>
        <w:rPr>
          <w:lang w:val="sr-Cyrl-RS"/>
        </w:rPr>
        <w:t>и</w:t>
      </w:r>
      <w:r w:rsidRPr="007D4127">
        <w:rPr>
          <w:lang w:val="sr-Cyrl-RS"/>
        </w:rPr>
        <w:t>спуњава обавезне услове из чл. 75. став 1. од тачке 1) до тачке 4), као и додатне услове из чл. 76.</w:t>
      </w: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Pr="00372182" w:rsidRDefault="003110A7" w:rsidP="003110A7">
      <w:pPr>
        <w:jc w:val="center"/>
      </w:pPr>
      <w:r w:rsidRPr="00372182">
        <w:t>У _____________________</w:t>
      </w:r>
      <w:r w:rsidRPr="00372182">
        <w:tab/>
      </w:r>
      <w:r w:rsidRPr="00372182">
        <w:rPr>
          <w:lang w:val="sr-Cyrl-RS"/>
        </w:rPr>
        <w:tab/>
      </w:r>
      <w:r w:rsidRPr="00372182">
        <w:rPr>
          <w:lang w:val="sr-Cyrl-RS"/>
        </w:rPr>
        <w:tab/>
      </w:r>
      <w:r w:rsidRPr="00372182">
        <w:rPr>
          <w:lang w:val="sr-Cyrl-RS"/>
        </w:rPr>
        <w:tab/>
      </w:r>
      <w:r w:rsidRPr="00372182">
        <w:t>Потпис овлашћеног лица</w:t>
      </w:r>
    </w:p>
    <w:p w:rsidR="003110A7" w:rsidRPr="00372182" w:rsidRDefault="003110A7" w:rsidP="003110A7">
      <w:pPr>
        <w:jc w:val="center"/>
        <w:rPr>
          <w:lang w:val="sr-Cyrl-RS"/>
        </w:rPr>
      </w:pPr>
    </w:p>
    <w:p w:rsidR="003110A7" w:rsidRDefault="003110A7" w:rsidP="003110A7">
      <w:pPr>
        <w:jc w:val="center"/>
        <w:rPr>
          <w:lang w:val="sr-Cyrl-RS"/>
        </w:rPr>
      </w:pPr>
      <w:r w:rsidRPr="00372182">
        <w:t>Дана</w:t>
      </w:r>
      <w:proofErr w:type="gramStart"/>
      <w:r w:rsidRPr="00372182">
        <w:t>:_</w:t>
      </w:r>
      <w:proofErr w:type="gramEnd"/>
      <w:r w:rsidRPr="00372182">
        <w:t>________________</w:t>
      </w:r>
      <w:r w:rsidRPr="00372182">
        <w:tab/>
      </w:r>
      <w:r w:rsidRPr="00372182">
        <w:rPr>
          <w:lang w:val="sr-Cyrl-RS"/>
        </w:rPr>
        <w:tab/>
      </w:r>
      <w:r w:rsidRPr="00372182">
        <w:t>М.П.</w:t>
      </w:r>
      <w:r w:rsidRPr="00372182">
        <w:tab/>
      </w:r>
      <w:r w:rsidRPr="00372182">
        <w:rPr>
          <w:lang w:val="sr-Cyrl-RS"/>
        </w:rPr>
        <w:tab/>
      </w:r>
      <w:r w:rsidRPr="00372182">
        <w:t>______________________</w:t>
      </w: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sz w:val="18"/>
          <w:szCs w:val="18"/>
          <w:lang w:val="sr-Cyrl-RS"/>
        </w:rPr>
      </w:pPr>
      <w:r w:rsidRPr="007D4127">
        <w:rPr>
          <w:b/>
          <w:sz w:val="18"/>
          <w:szCs w:val="18"/>
        </w:rPr>
        <w:t>Напомена:</w:t>
      </w:r>
      <w:r w:rsidRPr="007D4127">
        <w:rPr>
          <w:sz w:val="18"/>
          <w:szCs w:val="18"/>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9BA" w:rsidRDefault="003119BA" w:rsidP="003110A7">
      <w:pPr>
        <w:rPr>
          <w:sz w:val="18"/>
          <w:szCs w:val="18"/>
          <w:lang w:val="sr-Cyrl-RS"/>
        </w:rPr>
      </w:pPr>
    </w:p>
    <w:p w:rsidR="003119BA" w:rsidRDefault="003119BA" w:rsidP="003110A7">
      <w:pPr>
        <w:rPr>
          <w:sz w:val="18"/>
          <w:szCs w:val="18"/>
          <w:lang w:val="sr-Cyrl-RS"/>
        </w:rPr>
      </w:pPr>
    </w:p>
    <w:p w:rsidR="003119BA" w:rsidRDefault="003119BA" w:rsidP="003110A7">
      <w:pPr>
        <w:rPr>
          <w:sz w:val="18"/>
          <w:szCs w:val="18"/>
          <w:lang w:val="sr-Cyrl-RS"/>
        </w:rPr>
      </w:pPr>
    </w:p>
    <w:p w:rsidR="003119BA" w:rsidRDefault="003119BA" w:rsidP="003110A7">
      <w:pPr>
        <w:rPr>
          <w:sz w:val="18"/>
          <w:szCs w:val="18"/>
          <w:lang w:val="sr-Cyrl-RS"/>
        </w:rPr>
      </w:pPr>
    </w:p>
    <w:p w:rsidR="003119BA" w:rsidRDefault="003119BA" w:rsidP="003110A7">
      <w:pPr>
        <w:rPr>
          <w:sz w:val="18"/>
          <w:szCs w:val="18"/>
          <w:lang w:val="sr-Cyrl-RS"/>
        </w:rPr>
      </w:pPr>
    </w:p>
    <w:p w:rsidR="003119BA" w:rsidRDefault="003119BA" w:rsidP="003110A7">
      <w:pPr>
        <w:rPr>
          <w:sz w:val="18"/>
          <w:szCs w:val="18"/>
          <w:lang w:val="sr-Cyrl-RS"/>
        </w:rPr>
      </w:pPr>
    </w:p>
    <w:p w:rsidR="003119BA" w:rsidRDefault="003119BA" w:rsidP="003110A7">
      <w:pPr>
        <w:rPr>
          <w:sz w:val="18"/>
          <w:szCs w:val="18"/>
          <w:lang w:val="sr-Cyrl-RS"/>
        </w:rPr>
      </w:pPr>
    </w:p>
    <w:p w:rsidR="003119BA" w:rsidRDefault="003119BA" w:rsidP="003110A7">
      <w:pPr>
        <w:rPr>
          <w:sz w:val="18"/>
          <w:szCs w:val="18"/>
          <w:lang w:val="sr-Cyrl-RS"/>
        </w:rPr>
      </w:pPr>
    </w:p>
    <w:p w:rsidR="003119BA" w:rsidRDefault="003119BA"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sz w:val="18"/>
          <w:szCs w:val="18"/>
          <w:lang w:val="sr-Cyrl-RS"/>
        </w:rPr>
      </w:pPr>
    </w:p>
    <w:p w:rsidR="003110A7" w:rsidRDefault="003110A7" w:rsidP="003110A7">
      <w:pPr>
        <w:rPr>
          <w:b/>
          <w:lang w:val="sr-Cyrl-RS"/>
        </w:rPr>
      </w:pPr>
      <w:proofErr w:type="gramStart"/>
      <w:r w:rsidRPr="007D4127">
        <w:rPr>
          <w:b/>
        </w:rPr>
        <w:lastRenderedPageBreak/>
        <w:t>XI</w:t>
      </w:r>
      <w:r>
        <w:rPr>
          <w:b/>
        </w:rPr>
        <w:t xml:space="preserve"> </w:t>
      </w:r>
      <w:r w:rsidRPr="007D4127">
        <w:rPr>
          <w:b/>
        </w:rPr>
        <w:t>ОБРАЗАЦ ИЗЈАВЕ О ПОШТОВАЊУ ОБАВЕЗА</w:t>
      </w:r>
      <w:r>
        <w:rPr>
          <w:b/>
        </w:rPr>
        <w:t xml:space="preserve"> </w:t>
      </w:r>
      <w:r w:rsidRPr="007D4127">
        <w:rPr>
          <w:b/>
        </w:rPr>
        <w:t>ИЗ ЧЛ.</w:t>
      </w:r>
      <w:proofErr w:type="gramEnd"/>
      <w:r w:rsidRPr="007D4127">
        <w:rPr>
          <w:b/>
        </w:rPr>
        <w:t xml:space="preserve"> 75. СТ. 2. ЗАКОНА</w:t>
      </w:r>
    </w:p>
    <w:p w:rsidR="003110A7" w:rsidRDefault="003110A7" w:rsidP="003110A7">
      <w:pPr>
        <w:rPr>
          <w:b/>
          <w:lang w:val="sr-Cyrl-RS"/>
        </w:rPr>
      </w:pPr>
    </w:p>
    <w:p w:rsidR="003110A7" w:rsidRDefault="003110A7" w:rsidP="003110A7">
      <w:pPr>
        <w:rPr>
          <w:b/>
          <w:lang w:val="sr-Cyrl-RS"/>
        </w:rPr>
      </w:pPr>
    </w:p>
    <w:p w:rsidR="003110A7" w:rsidRDefault="003110A7" w:rsidP="003110A7">
      <w:pPr>
        <w:rPr>
          <w:lang w:val="sr-Cyrl-RS"/>
        </w:rPr>
      </w:pPr>
      <w:proofErr w:type="gramStart"/>
      <w:r w:rsidRPr="007D4127">
        <w:t>У вези члана 75.</w:t>
      </w:r>
      <w:proofErr w:type="gramEnd"/>
      <w:r w:rsidRPr="007D4127">
        <w:t xml:space="preserve"> </w:t>
      </w:r>
      <w:proofErr w:type="gramStart"/>
      <w:r w:rsidRPr="007D4127">
        <w:t>став</w:t>
      </w:r>
      <w:proofErr w:type="gramEnd"/>
      <w:r w:rsidRPr="007D4127">
        <w:t xml:space="preserve"> 2. Закона о јавним набавкама, као заступник понуђача дајем следећу</w:t>
      </w:r>
    </w:p>
    <w:p w:rsidR="003110A7" w:rsidRDefault="003110A7" w:rsidP="003110A7">
      <w:pPr>
        <w:rPr>
          <w:lang w:val="sr-Cyrl-RS"/>
        </w:rPr>
      </w:pPr>
    </w:p>
    <w:p w:rsidR="003110A7" w:rsidRPr="007D4127" w:rsidRDefault="003110A7" w:rsidP="003110A7">
      <w:pPr>
        <w:rPr>
          <w:b/>
          <w:lang w:val="sr-Cyrl-RS"/>
        </w:rPr>
      </w:pPr>
    </w:p>
    <w:p w:rsidR="003110A7" w:rsidRDefault="003110A7" w:rsidP="003110A7">
      <w:pPr>
        <w:jc w:val="center"/>
        <w:rPr>
          <w:b/>
          <w:lang w:val="sr-Cyrl-RS"/>
        </w:rPr>
      </w:pPr>
      <w:r w:rsidRPr="007D4127">
        <w:rPr>
          <w:b/>
        </w:rPr>
        <w:t>ИЗЈАВУ</w:t>
      </w:r>
    </w:p>
    <w:p w:rsidR="003110A7" w:rsidRDefault="003110A7" w:rsidP="003110A7">
      <w:pPr>
        <w:jc w:val="center"/>
        <w:rPr>
          <w:b/>
          <w:lang w:val="sr-Cyrl-RS"/>
        </w:rPr>
      </w:pPr>
    </w:p>
    <w:p w:rsidR="003110A7" w:rsidRDefault="003110A7" w:rsidP="003110A7">
      <w:pPr>
        <w:rPr>
          <w:lang w:val="sr-Cyrl-RS"/>
        </w:rPr>
      </w:pPr>
      <w:r w:rsidRPr="007D4127">
        <w:t>Понуђач</w:t>
      </w:r>
      <w:r>
        <w:rPr>
          <w:lang w:val="sr-Cyrl-RS"/>
        </w:rPr>
        <w:t>___________________________</w:t>
      </w:r>
      <w:proofErr w:type="gramStart"/>
      <w:r>
        <w:rPr>
          <w:lang w:val="sr-Cyrl-RS"/>
        </w:rPr>
        <w:t>_</w:t>
      </w:r>
      <w:r w:rsidRPr="007D4127">
        <w:t>[</w:t>
      </w:r>
      <w:proofErr w:type="gramEnd"/>
      <w:r w:rsidRPr="007D4127">
        <w:t>навести</w:t>
      </w:r>
      <w:r>
        <w:t xml:space="preserve"> </w:t>
      </w:r>
      <w:r w:rsidRPr="007D4127">
        <w:t>назив</w:t>
      </w:r>
      <w:r>
        <w:t xml:space="preserve"> </w:t>
      </w:r>
      <w:r w:rsidRPr="007D4127">
        <w:t>понуђача]</w:t>
      </w:r>
      <w:r>
        <w:t xml:space="preserve"> </w:t>
      </w:r>
      <w:r w:rsidRPr="007D4127">
        <w:t>у</w:t>
      </w:r>
      <w:r>
        <w:t xml:space="preserve"> </w:t>
      </w:r>
      <w:r w:rsidRPr="007D4127">
        <w:t>поступку</w:t>
      </w:r>
      <w:r>
        <w:t xml:space="preserve"> </w:t>
      </w:r>
      <w:r w:rsidRPr="007D4127">
        <w:t>јавне</w:t>
      </w:r>
      <w:r>
        <w:rPr>
          <w:lang w:val="sr-Cyrl-RS"/>
        </w:rPr>
        <w:t xml:space="preserve"> </w:t>
      </w:r>
      <w:r w:rsidRPr="007D4127">
        <w:t xml:space="preserve">набавке мале вредности ЈН </w:t>
      </w:r>
      <w:r w:rsidR="00002A58">
        <w:t>4/2015</w:t>
      </w:r>
      <w:r w:rsidRPr="007D4127">
        <w:t>-МВ</w:t>
      </w:r>
      <w:r>
        <w:t xml:space="preserve"> </w:t>
      </w:r>
      <w:r w:rsidRPr="007D4127">
        <w:t>- набавка електричне енергије, поштовао је</w:t>
      </w:r>
      <w:r w:rsidRPr="007D4127">
        <w:br/>
        <w:t xml:space="preserve">обавезе које произлазе из важећих прописа о заштити на раду, запошљавању и </w:t>
      </w:r>
      <w:r>
        <w:rPr>
          <w:lang w:val="sr-Cyrl-RS"/>
        </w:rPr>
        <w:t>у</w:t>
      </w:r>
      <w:r w:rsidRPr="007D4127">
        <w:t>словима рада, заштити животне средине и гарантујем да је ималац права интелектуалне својине.</w:t>
      </w: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Pr="00372182" w:rsidRDefault="003110A7" w:rsidP="003110A7">
      <w:pPr>
        <w:jc w:val="center"/>
      </w:pPr>
      <w:r w:rsidRPr="00372182">
        <w:t>У _____________________</w:t>
      </w:r>
      <w:r w:rsidRPr="00372182">
        <w:tab/>
      </w:r>
      <w:r w:rsidRPr="00372182">
        <w:rPr>
          <w:lang w:val="sr-Cyrl-RS"/>
        </w:rPr>
        <w:tab/>
      </w:r>
      <w:r w:rsidRPr="00372182">
        <w:rPr>
          <w:lang w:val="sr-Cyrl-RS"/>
        </w:rPr>
        <w:tab/>
      </w:r>
      <w:r w:rsidRPr="00372182">
        <w:rPr>
          <w:lang w:val="sr-Cyrl-RS"/>
        </w:rPr>
        <w:tab/>
      </w:r>
      <w:r w:rsidRPr="00372182">
        <w:t>Потпис овлашћеног лица</w:t>
      </w:r>
    </w:p>
    <w:p w:rsidR="003110A7" w:rsidRPr="00372182" w:rsidRDefault="003110A7" w:rsidP="003110A7">
      <w:pPr>
        <w:jc w:val="center"/>
        <w:rPr>
          <w:lang w:val="sr-Cyrl-RS"/>
        </w:rPr>
      </w:pPr>
    </w:p>
    <w:p w:rsidR="003110A7" w:rsidRDefault="003110A7" w:rsidP="003110A7">
      <w:pPr>
        <w:jc w:val="center"/>
        <w:rPr>
          <w:lang w:val="sr-Cyrl-RS"/>
        </w:rPr>
      </w:pPr>
      <w:r w:rsidRPr="00372182">
        <w:t>Дана</w:t>
      </w:r>
      <w:proofErr w:type="gramStart"/>
      <w:r w:rsidRPr="00372182">
        <w:t>:_</w:t>
      </w:r>
      <w:proofErr w:type="gramEnd"/>
      <w:r w:rsidRPr="00372182">
        <w:t>________________</w:t>
      </w:r>
      <w:r w:rsidRPr="00372182">
        <w:tab/>
      </w:r>
      <w:r w:rsidRPr="00372182">
        <w:rPr>
          <w:lang w:val="sr-Cyrl-RS"/>
        </w:rPr>
        <w:tab/>
      </w:r>
      <w:r w:rsidRPr="00372182">
        <w:t>М.П.</w:t>
      </w:r>
      <w:r w:rsidRPr="00372182">
        <w:tab/>
      </w:r>
      <w:r w:rsidRPr="00372182">
        <w:rPr>
          <w:lang w:val="sr-Cyrl-RS"/>
        </w:rPr>
        <w:tab/>
      </w:r>
      <w:r w:rsidRPr="00372182">
        <w:t>______________________</w:t>
      </w: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Default="003110A7" w:rsidP="003110A7">
      <w:pPr>
        <w:rPr>
          <w:lang w:val="sr-Cyrl-RS"/>
        </w:rPr>
      </w:pPr>
    </w:p>
    <w:p w:rsidR="003110A7" w:rsidRPr="007D4127" w:rsidRDefault="003110A7" w:rsidP="003110A7">
      <w:pPr>
        <w:rPr>
          <w:sz w:val="18"/>
          <w:szCs w:val="18"/>
          <w:lang w:val="sr-Cyrl-RS"/>
        </w:rPr>
      </w:pPr>
      <w:r w:rsidRPr="007D4127">
        <w:rPr>
          <w:b/>
          <w:sz w:val="18"/>
          <w:szCs w:val="18"/>
        </w:rPr>
        <w:t>Напомена:</w:t>
      </w:r>
      <w:r w:rsidRPr="007D4127">
        <w:rPr>
          <w:sz w:val="18"/>
          <w:szCs w:val="18"/>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3110A7" w:rsidRDefault="003110A7" w:rsidP="003110A7">
      <w:pPr>
        <w:rPr>
          <w:sz w:val="56"/>
          <w:szCs w:val="56"/>
          <w:lang w:val="sr-Cyrl-RS"/>
        </w:rPr>
      </w:pPr>
    </w:p>
    <w:sectPr w:rsidR="003110A7">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8C" w:rsidRDefault="0032678C" w:rsidP="00F76F16">
      <w:r>
        <w:separator/>
      </w:r>
    </w:p>
  </w:endnote>
  <w:endnote w:type="continuationSeparator" w:id="0">
    <w:p w:rsidR="0032678C" w:rsidRDefault="0032678C" w:rsidP="00F7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B98" w:rsidRPr="00225B98" w:rsidRDefault="004D4E70" w:rsidP="00225B98">
    <w:pPr>
      <w:pStyle w:val="Podnojestranice"/>
      <w:jc w:val="center"/>
    </w:pPr>
    <w:r>
      <w:fldChar w:fldCharType="begin"/>
    </w:r>
    <w:r>
      <w:instrText xml:space="preserve"> PAGE   \* MERGEFORMAT </w:instrText>
    </w:r>
    <w:r>
      <w:fldChar w:fldCharType="separate"/>
    </w:r>
    <w:r w:rsidR="00225B98">
      <w:rPr>
        <w:noProof/>
      </w:rPr>
      <w:t>2</w:t>
    </w:r>
    <w:r>
      <w:fldChar w:fldCharType="end"/>
    </w:r>
    <w:r>
      <w:t>/</w:t>
    </w:r>
    <w:r w:rsidR="00225B98">
      <w:t>30</w:t>
    </w:r>
  </w:p>
  <w:p w:rsidR="004D4E70" w:rsidRDefault="004D4E70">
    <w:pPr>
      <w:pStyle w:val="Podnojestranice"/>
      <w:jc w:val="center"/>
    </w:pPr>
  </w:p>
  <w:p w:rsidR="004D4E70" w:rsidRDefault="004D4E70">
    <w:pPr>
      <w:pStyle w:val="Podnojestrani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582998"/>
      <w:docPartObj>
        <w:docPartGallery w:val="Page Numbers (Bottom of Page)"/>
        <w:docPartUnique/>
      </w:docPartObj>
    </w:sdtPr>
    <w:sdtContent>
      <w:p w:rsidR="004D4E70" w:rsidRPr="00342389" w:rsidRDefault="004D4E70" w:rsidP="00342389">
        <w:pPr>
          <w:pStyle w:val="Podnojestranice"/>
          <w:jc w:val="center"/>
          <w:rPr>
            <w:lang w:val="sr-Cyrl-RS"/>
          </w:rPr>
        </w:pPr>
        <w:r>
          <w:fldChar w:fldCharType="begin"/>
        </w:r>
        <w:r>
          <w:instrText>PAGE   \* MERGEFORMAT</w:instrText>
        </w:r>
        <w:r>
          <w:fldChar w:fldCharType="separate"/>
        </w:r>
        <w:r w:rsidR="00225B98" w:rsidRPr="00225B98">
          <w:rPr>
            <w:noProof/>
            <w:lang w:val="sr-Latn-CS"/>
          </w:rPr>
          <w:t>30</w:t>
        </w:r>
        <w:r>
          <w:fldChar w:fldCharType="end"/>
        </w:r>
        <w:r>
          <w:t>/</w:t>
        </w:r>
        <w:r>
          <w:rPr>
            <w:lang w:val="sr-Cyrl-RS"/>
          </w:rPr>
          <w:t>44</w:t>
        </w:r>
      </w:p>
    </w:sdtContent>
  </w:sdt>
  <w:p w:rsidR="004D4E70" w:rsidRDefault="004D4E70">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8C" w:rsidRDefault="0032678C" w:rsidP="00F76F16">
      <w:r>
        <w:separator/>
      </w:r>
    </w:p>
  </w:footnote>
  <w:footnote w:type="continuationSeparator" w:id="0">
    <w:p w:rsidR="0032678C" w:rsidRDefault="0032678C" w:rsidP="00F76F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4E1"/>
    <w:multiLevelType w:val="hybridMultilevel"/>
    <w:tmpl w:val="08C85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7101F5"/>
    <w:multiLevelType w:val="hybridMultilevel"/>
    <w:tmpl w:val="08C852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86253E"/>
    <w:multiLevelType w:val="hybridMultilevel"/>
    <w:tmpl w:val="CC3A4904"/>
    <w:lvl w:ilvl="0" w:tplc="3A066028">
      <w:start w:val="8"/>
      <w:numFmt w:val="bullet"/>
      <w:lvlText w:val="-"/>
      <w:lvlJc w:val="left"/>
      <w:pPr>
        <w:ind w:left="1854" w:hanging="360"/>
      </w:pPr>
      <w:rPr>
        <w:rFonts w:ascii="Times New Roman" w:eastAsia="Calibri" w:hAnsi="Times New Roman" w:cs="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163B02D4"/>
    <w:multiLevelType w:val="hybridMultilevel"/>
    <w:tmpl w:val="EF64712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
    <w:nsid w:val="1914530A"/>
    <w:multiLevelType w:val="hybridMultilevel"/>
    <w:tmpl w:val="C73CD3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8F75FF"/>
    <w:multiLevelType w:val="hybridMultilevel"/>
    <w:tmpl w:val="059E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C77A9F"/>
    <w:multiLevelType w:val="hybridMultilevel"/>
    <w:tmpl w:val="EF647126"/>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3F80595D"/>
    <w:multiLevelType w:val="hybridMultilevel"/>
    <w:tmpl w:val="254074C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43D05695"/>
    <w:multiLevelType w:val="hybridMultilevel"/>
    <w:tmpl w:val="5F5A843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4DA21599"/>
    <w:multiLevelType w:val="hybridMultilevel"/>
    <w:tmpl w:val="614053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5CA15233"/>
    <w:multiLevelType w:val="hybridMultilevel"/>
    <w:tmpl w:val="833653A6"/>
    <w:lvl w:ilvl="0" w:tplc="241A0001">
      <w:start w:val="1"/>
      <w:numFmt w:val="bullet"/>
      <w:lvlText w:val=""/>
      <w:lvlJc w:val="left"/>
      <w:pPr>
        <w:ind w:left="1852" w:hanging="360"/>
      </w:pPr>
      <w:rPr>
        <w:rFonts w:ascii="Symbol" w:hAnsi="Symbol" w:hint="default"/>
      </w:rPr>
    </w:lvl>
    <w:lvl w:ilvl="1" w:tplc="241A0003" w:tentative="1">
      <w:start w:val="1"/>
      <w:numFmt w:val="bullet"/>
      <w:lvlText w:val="o"/>
      <w:lvlJc w:val="left"/>
      <w:pPr>
        <w:ind w:left="2572" w:hanging="360"/>
      </w:pPr>
      <w:rPr>
        <w:rFonts w:ascii="Courier New" w:hAnsi="Courier New" w:cs="Courier New" w:hint="default"/>
      </w:rPr>
    </w:lvl>
    <w:lvl w:ilvl="2" w:tplc="241A0005" w:tentative="1">
      <w:start w:val="1"/>
      <w:numFmt w:val="bullet"/>
      <w:lvlText w:val=""/>
      <w:lvlJc w:val="left"/>
      <w:pPr>
        <w:ind w:left="3292" w:hanging="360"/>
      </w:pPr>
      <w:rPr>
        <w:rFonts w:ascii="Wingdings" w:hAnsi="Wingdings" w:hint="default"/>
      </w:rPr>
    </w:lvl>
    <w:lvl w:ilvl="3" w:tplc="241A0001" w:tentative="1">
      <w:start w:val="1"/>
      <w:numFmt w:val="bullet"/>
      <w:lvlText w:val=""/>
      <w:lvlJc w:val="left"/>
      <w:pPr>
        <w:ind w:left="4012" w:hanging="360"/>
      </w:pPr>
      <w:rPr>
        <w:rFonts w:ascii="Symbol" w:hAnsi="Symbol" w:hint="default"/>
      </w:rPr>
    </w:lvl>
    <w:lvl w:ilvl="4" w:tplc="241A0003" w:tentative="1">
      <w:start w:val="1"/>
      <w:numFmt w:val="bullet"/>
      <w:lvlText w:val="o"/>
      <w:lvlJc w:val="left"/>
      <w:pPr>
        <w:ind w:left="4732" w:hanging="360"/>
      </w:pPr>
      <w:rPr>
        <w:rFonts w:ascii="Courier New" w:hAnsi="Courier New" w:cs="Courier New" w:hint="default"/>
      </w:rPr>
    </w:lvl>
    <w:lvl w:ilvl="5" w:tplc="241A0005" w:tentative="1">
      <w:start w:val="1"/>
      <w:numFmt w:val="bullet"/>
      <w:lvlText w:val=""/>
      <w:lvlJc w:val="left"/>
      <w:pPr>
        <w:ind w:left="5452" w:hanging="360"/>
      </w:pPr>
      <w:rPr>
        <w:rFonts w:ascii="Wingdings" w:hAnsi="Wingdings" w:hint="default"/>
      </w:rPr>
    </w:lvl>
    <w:lvl w:ilvl="6" w:tplc="241A0001" w:tentative="1">
      <w:start w:val="1"/>
      <w:numFmt w:val="bullet"/>
      <w:lvlText w:val=""/>
      <w:lvlJc w:val="left"/>
      <w:pPr>
        <w:ind w:left="6172" w:hanging="360"/>
      </w:pPr>
      <w:rPr>
        <w:rFonts w:ascii="Symbol" w:hAnsi="Symbol" w:hint="default"/>
      </w:rPr>
    </w:lvl>
    <w:lvl w:ilvl="7" w:tplc="241A0003" w:tentative="1">
      <w:start w:val="1"/>
      <w:numFmt w:val="bullet"/>
      <w:lvlText w:val="o"/>
      <w:lvlJc w:val="left"/>
      <w:pPr>
        <w:ind w:left="6892" w:hanging="360"/>
      </w:pPr>
      <w:rPr>
        <w:rFonts w:ascii="Courier New" w:hAnsi="Courier New" w:cs="Courier New" w:hint="default"/>
      </w:rPr>
    </w:lvl>
    <w:lvl w:ilvl="8" w:tplc="241A0005" w:tentative="1">
      <w:start w:val="1"/>
      <w:numFmt w:val="bullet"/>
      <w:lvlText w:val=""/>
      <w:lvlJc w:val="left"/>
      <w:pPr>
        <w:ind w:left="7612" w:hanging="360"/>
      </w:pPr>
      <w:rPr>
        <w:rFonts w:ascii="Wingdings" w:hAnsi="Wingdings" w:hint="default"/>
      </w:rPr>
    </w:lvl>
  </w:abstractNum>
  <w:abstractNum w:abstractNumId="11">
    <w:nsid w:val="603B7C08"/>
    <w:multiLevelType w:val="hybridMultilevel"/>
    <w:tmpl w:val="363AA040"/>
    <w:lvl w:ilvl="0" w:tplc="3A066028">
      <w:start w:val="8"/>
      <w:numFmt w:val="bullet"/>
      <w:lvlText w:val="-"/>
      <w:lvlJc w:val="left"/>
      <w:pPr>
        <w:ind w:left="1853" w:hanging="360"/>
      </w:pPr>
      <w:rPr>
        <w:rFonts w:ascii="Times New Roman" w:eastAsia="Calibri" w:hAnsi="Times New Roman" w:cs="Times New Roman"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2">
    <w:nsid w:val="642B1373"/>
    <w:multiLevelType w:val="hybridMultilevel"/>
    <w:tmpl w:val="AE82347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77042416"/>
    <w:multiLevelType w:val="hybridMultilevel"/>
    <w:tmpl w:val="D8D888EE"/>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7E490E10"/>
    <w:multiLevelType w:val="hybridMultilevel"/>
    <w:tmpl w:val="777C44B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1"/>
  </w:num>
  <w:num w:numId="4">
    <w:abstractNumId w:val="4"/>
  </w:num>
  <w:num w:numId="5">
    <w:abstractNumId w:val="2"/>
  </w:num>
  <w:num w:numId="6">
    <w:abstractNumId w:val="10"/>
  </w:num>
  <w:num w:numId="7">
    <w:abstractNumId w:val="6"/>
  </w:num>
  <w:num w:numId="8">
    <w:abstractNumId w:val="3"/>
  </w:num>
  <w:num w:numId="9">
    <w:abstractNumId w:val="9"/>
  </w:num>
  <w:num w:numId="10">
    <w:abstractNumId w:val="8"/>
  </w:num>
  <w:num w:numId="11">
    <w:abstractNumId w:val="12"/>
  </w:num>
  <w:num w:numId="12">
    <w:abstractNumId w:val="13"/>
  </w:num>
  <w:num w:numId="13">
    <w:abstractNumId w:val="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EE"/>
    <w:rsid w:val="00002A58"/>
    <w:rsid w:val="000530B3"/>
    <w:rsid w:val="0006131E"/>
    <w:rsid w:val="00096389"/>
    <w:rsid w:val="000A55D5"/>
    <w:rsid w:val="000E5E60"/>
    <w:rsid w:val="001D0861"/>
    <w:rsid w:val="001F3225"/>
    <w:rsid w:val="00225B98"/>
    <w:rsid w:val="00231EA6"/>
    <w:rsid w:val="00262ED5"/>
    <w:rsid w:val="002702C0"/>
    <w:rsid w:val="00284984"/>
    <w:rsid w:val="0029402A"/>
    <w:rsid w:val="002B3317"/>
    <w:rsid w:val="002C55CB"/>
    <w:rsid w:val="002E0F03"/>
    <w:rsid w:val="002E7AC0"/>
    <w:rsid w:val="00310A13"/>
    <w:rsid w:val="003110A7"/>
    <w:rsid w:val="003119BA"/>
    <w:rsid w:val="0032678C"/>
    <w:rsid w:val="00342389"/>
    <w:rsid w:val="003D1E53"/>
    <w:rsid w:val="004105E9"/>
    <w:rsid w:val="004A65A4"/>
    <w:rsid w:val="004A6AEE"/>
    <w:rsid w:val="004C0662"/>
    <w:rsid w:val="004C1ED3"/>
    <w:rsid w:val="004D4E70"/>
    <w:rsid w:val="00526D89"/>
    <w:rsid w:val="005272A7"/>
    <w:rsid w:val="00565E9E"/>
    <w:rsid w:val="005B28A4"/>
    <w:rsid w:val="005E0F15"/>
    <w:rsid w:val="00646C95"/>
    <w:rsid w:val="0064719C"/>
    <w:rsid w:val="006C2D9C"/>
    <w:rsid w:val="00756724"/>
    <w:rsid w:val="00774E49"/>
    <w:rsid w:val="00787970"/>
    <w:rsid w:val="007E79E8"/>
    <w:rsid w:val="00817A69"/>
    <w:rsid w:val="00830711"/>
    <w:rsid w:val="00862F7D"/>
    <w:rsid w:val="00894926"/>
    <w:rsid w:val="009078D1"/>
    <w:rsid w:val="00996F25"/>
    <w:rsid w:val="009A2EBB"/>
    <w:rsid w:val="009B43AF"/>
    <w:rsid w:val="009D3825"/>
    <w:rsid w:val="009F173A"/>
    <w:rsid w:val="009F5D86"/>
    <w:rsid w:val="009F5D87"/>
    <w:rsid w:val="00A10F12"/>
    <w:rsid w:val="00A80D7F"/>
    <w:rsid w:val="00AB07D9"/>
    <w:rsid w:val="00AF0C05"/>
    <w:rsid w:val="00B35E71"/>
    <w:rsid w:val="00B370CC"/>
    <w:rsid w:val="00B63F79"/>
    <w:rsid w:val="00B86EF0"/>
    <w:rsid w:val="00B93C11"/>
    <w:rsid w:val="00C06F17"/>
    <w:rsid w:val="00C129B6"/>
    <w:rsid w:val="00C47561"/>
    <w:rsid w:val="00C51C79"/>
    <w:rsid w:val="00C57131"/>
    <w:rsid w:val="00C75505"/>
    <w:rsid w:val="00C75F75"/>
    <w:rsid w:val="00CC640B"/>
    <w:rsid w:val="00D00D7F"/>
    <w:rsid w:val="00D221C0"/>
    <w:rsid w:val="00D46D22"/>
    <w:rsid w:val="00D5761E"/>
    <w:rsid w:val="00D64ADB"/>
    <w:rsid w:val="00DC7509"/>
    <w:rsid w:val="00DD71B3"/>
    <w:rsid w:val="00DE077B"/>
    <w:rsid w:val="00DF71D4"/>
    <w:rsid w:val="00E43791"/>
    <w:rsid w:val="00E569FD"/>
    <w:rsid w:val="00E954F8"/>
    <w:rsid w:val="00EE11FC"/>
    <w:rsid w:val="00F35D9B"/>
    <w:rsid w:val="00F76F16"/>
    <w:rsid w:val="00FF661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EE"/>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qFormat/>
    <w:rsid w:val="00AF0C05"/>
    <w:pPr>
      <w:keepNext/>
      <w:tabs>
        <w:tab w:val="num" w:pos="0"/>
      </w:tabs>
      <w:suppressAutoHyphens/>
      <w:jc w:val="center"/>
      <w:outlineLvl w:val="0"/>
    </w:pPr>
    <w:rPr>
      <w:b/>
      <w:bCs/>
      <w:lang w:eastAsia="ar-SA"/>
    </w:rPr>
  </w:style>
  <w:style w:type="paragraph" w:styleId="Naslov2">
    <w:name w:val="heading 2"/>
    <w:basedOn w:val="Normal"/>
    <w:next w:val="Normal"/>
    <w:link w:val="Naslov2Char"/>
    <w:qFormat/>
    <w:rsid w:val="00AF0C05"/>
    <w:pPr>
      <w:keepNext/>
      <w:tabs>
        <w:tab w:val="num" w:pos="0"/>
      </w:tabs>
      <w:suppressAutoHyphens/>
      <w:jc w:val="both"/>
      <w:outlineLvl w:val="1"/>
    </w:pPr>
    <w:rPr>
      <w:b/>
      <w:bCs/>
      <w:lang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4A6AEE"/>
    <w:pPr>
      <w:ind w:left="720"/>
      <w:contextualSpacing/>
    </w:pPr>
  </w:style>
  <w:style w:type="paragraph" w:customStyle="1" w:styleId="TableContents">
    <w:name w:val="Table Contents"/>
    <w:basedOn w:val="Normal"/>
    <w:rsid w:val="00C51C79"/>
    <w:pPr>
      <w:suppressLineNumbers/>
      <w:suppressAutoHyphens/>
      <w:spacing w:line="270" w:lineRule="atLeast"/>
    </w:pPr>
    <w:rPr>
      <w:sz w:val="23"/>
      <w:szCs w:val="20"/>
      <w:lang w:val="en-GB" w:eastAsia="ar-SA"/>
    </w:rPr>
  </w:style>
  <w:style w:type="paragraph" w:styleId="Bezrazmaka">
    <w:name w:val="No Spacing"/>
    <w:uiPriority w:val="1"/>
    <w:qFormat/>
    <w:rsid w:val="0029402A"/>
    <w:pPr>
      <w:spacing w:after="0" w:line="240" w:lineRule="auto"/>
    </w:pPr>
    <w:rPr>
      <w:rFonts w:ascii="Times New Roman" w:eastAsia="Times New Roman" w:hAnsi="Times New Roman" w:cs="Times New Roman"/>
      <w:sz w:val="24"/>
      <w:szCs w:val="24"/>
      <w:lang w:val="en-US"/>
    </w:rPr>
  </w:style>
  <w:style w:type="paragraph" w:styleId="Tekstubaloniu">
    <w:name w:val="Balloon Text"/>
    <w:basedOn w:val="Normal"/>
    <w:link w:val="TekstubaloniuChar"/>
    <w:uiPriority w:val="99"/>
    <w:semiHidden/>
    <w:unhideWhenUsed/>
    <w:rsid w:val="00D221C0"/>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D221C0"/>
    <w:rPr>
      <w:rFonts w:ascii="Tahoma" w:eastAsia="Times New Roman" w:hAnsi="Tahoma" w:cs="Tahoma"/>
      <w:sz w:val="16"/>
      <w:szCs w:val="16"/>
      <w:lang w:val="en-US"/>
    </w:rPr>
  </w:style>
  <w:style w:type="paragraph" w:styleId="NormalWeb">
    <w:name w:val="Normal (Web)"/>
    <w:basedOn w:val="Normal"/>
    <w:rsid w:val="001D0861"/>
    <w:pPr>
      <w:spacing w:before="100" w:beforeAutospacing="1" w:after="100" w:afterAutospacing="1"/>
    </w:pPr>
  </w:style>
  <w:style w:type="paragraph" w:customStyle="1" w:styleId="1tekst">
    <w:name w:val="1tekst"/>
    <w:basedOn w:val="Normal"/>
    <w:rsid w:val="001D0861"/>
    <w:pPr>
      <w:spacing w:before="100" w:after="100"/>
      <w:ind w:firstLine="240"/>
      <w:jc w:val="both"/>
    </w:pPr>
    <w:rPr>
      <w:rFonts w:ascii="Arial" w:eastAsia="Arial Unicode MS" w:hAnsi="Arial"/>
      <w:sz w:val="20"/>
      <w:szCs w:val="20"/>
      <w:lang w:val="en-GB" w:eastAsia="sr-Latn-CS"/>
    </w:rPr>
  </w:style>
  <w:style w:type="character" w:styleId="Hiperveza">
    <w:name w:val="Hyperlink"/>
    <w:unhideWhenUsed/>
    <w:rsid w:val="001D0861"/>
    <w:rPr>
      <w:color w:val="0000FF"/>
      <w:u w:val="single"/>
    </w:rPr>
  </w:style>
  <w:style w:type="character" w:styleId="Ispraenahiperveza">
    <w:name w:val="FollowedHyperlink"/>
    <w:uiPriority w:val="99"/>
    <w:unhideWhenUsed/>
    <w:rsid w:val="001D0861"/>
    <w:rPr>
      <w:color w:val="800080"/>
      <w:u w:val="single"/>
    </w:rPr>
  </w:style>
  <w:style w:type="character" w:customStyle="1" w:styleId="Naslov1Char">
    <w:name w:val="Naslov 1 Char"/>
    <w:basedOn w:val="Podrazumevanifontpasusa"/>
    <w:link w:val="Naslov1"/>
    <w:rsid w:val="00AF0C05"/>
    <w:rPr>
      <w:rFonts w:ascii="Times New Roman" w:eastAsia="Times New Roman" w:hAnsi="Times New Roman" w:cs="Times New Roman"/>
      <w:b/>
      <w:bCs/>
      <w:sz w:val="24"/>
      <w:szCs w:val="24"/>
      <w:lang w:val="en-US" w:eastAsia="ar-SA"/>
    </w:rPr>
  </w:style>
  <w:style w:type="character" w:customStyle="1" w:styleId="Naslov2Char">
    <w:name w:val="Naslov 2 Char"/>
    <w:basedOn w:val="Podrazumevanifontpasusa"/>
    <w:link w:val="Naslov2"/>
    <w:rsid w:val="00AF0C05"/>
    <w:rPr>
      <w:rFonts w:ascii="Times New Roman" w:eastAsia="Times New Roman" w:hAnsi="Times New Roman" w:cs="Times New Roman"/>
      <w:b/>
      <w:bCs/>
      <w:sz w:val="24"/>
      <w:szCs w:val="24"/>
      <w:lang w:val="en-US" w:eastAsia="ar-SA"/>
    </w:rPr>
  </w:style>
  <w:style w:type="table" w:styleId="Koordinatnamreatabele">
    <w:name w:val="Table Grid"/>
    <w:basedOn w:val="Normalnatabela"/>
    <w:uiPriority w:val="59"/>
    <w:rsid w:val="00AF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stranice">
    <w:name w:val="header"/>
    <w:basedOn w:val="Normal"/>
    <w:link w:val="ZaglavljestraniceChar"/>
    <w:unhideWhenUsed/>
    <w:rsid w:val="00F76F16"/>
    <w:pPr>
      <w:tabs>
        <w:tab w:val="center" w:pos="4536"/>
        <w:tab w:val="right" w:pos="9072"/>
      </w:tabs>
    </w:pPr>
  </w:style>
  <w:style w:type="character" w:customStyle="1" w:styleId="ZaglavljestraniceChar">
    <w:name w:val="Zaglavlje stranice Char"/>
    <w:basedOn w:val="Podrazumevanifontpasusa"/>
    <w:link w:val="Zaglavljestranice"/>
    <w:rsid w:val="00F76F16"/>
    <w:rPr>
      <w:rFonts w:ascii="Times New Roman" w:eastAsia="Times New Roman" w:hAnsi="Times New Roman" w:cs="Times New Roman"/>
      <w:sz w:val="24"/>
      <w:szCs w:val="24"/>
      <w:lang w:val="en-US"/>
    </w:rPr>
  </w:style>
  <w:style w:type="paragraph" w:styleId="Podnojestranice">
    <w:name w:val="footer"/>
    <w:basedOn w:val="Normal"/>
    <w:link w:val="PodnojestraniceChar"/>
    <w:uiPriority w:val="99"/>
    <w:unhideWhenUsed/>
    <w:rsid w:val="00F76F16"/>
    <w:pPr>
      <w:tabs>
        <w:tab w:val="center" w:pos="4536"/>
        <w:tab w:val="right" w:pos="9072"/>
      </w:tabs>
    </w:pPr>
  </w:style>
  <w:style w:type="character" w:customStyle="1" w:styleId="PodnojestraniceChar">
    <w:name w:val="Podnožje stranice Char"/>
    <w:basedOn w:val="Podrazumevanifontpasusa"/>
    <w:link w:val="Podnojestranice"/>
    <w:uiPriority w:val="99"/>
    <w:rsid w:val="00F76F16"/>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EE"/>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qFormat/>
    <w:rsid w:val="00AF0C05"/>
    <w:pPr>
      <w:keepNext/>
      <w:tabs>
        <w:tab w:val="num" w:pos="0"/>
      </w:tabs>
      <w:suppressAutoHyphens/>
      <w:jc w:val="center"/>
      <w:outlineLvl w:val="0"/>
    </w:pPr>
    <w:rPr>
      <w:b/>
      <w:bCs/>
      <w:lang w:eastAsia="ar-SA"/>
    </w:rPr>
  </w:style>
  <w:style w:type="paragraph" w:styleId="Naslov2">
    <w:name w:val="heading 2"/>
    <w:basedOn w:val="Normal"/>
    <w:next w:val="Normal"/>
    <w:link w:val="Naslov2Char"/>
    <w:qFormat/>
    <w:rsid w:val="00AF0C05"/>
    <w:pPr>
      <w:keepNext/>
      <w:tabs>
        <w:tab w:val="num" w:pos="0"/>
      </w:tabs>
      <w:suppressAutoHyphens/>
      <w:jc w:val="both"/>
      <w:outlineLvl w:val="1"/>
    </w:pPr>
    <w:rPr>
      <w:b/>
      <w:bCs/>
      <w:lang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4A6AEE"/>
    <w:pPr>
      <w:ind w:left="720"/>
      <w:contextualSpacing/>
    </w:pPr>
  </w:style>
  <w:style w:type="paragraph" w:customStyle="1" w:styleId="TableContents">
    <w:name w:val="Table Contents"/>
    <w:basedOn w:val="Normal"/>
    <w:rsid w:val="00C51C79"/>
    <w:pPr>
      <w:suppressLineNumbers/>
      <w:suppressAutoHyphens/>
      <w:spacing w:line="270" w:lineRule="atLeast"/>
    </w:pPr>
    <w:rPr>
      <w:sz w:val="23"/>
      <w:szCs w:val="20"/>
      <w:lang w:val="en-GB" w:eastAsia="ar-SA"/>
    </w:rPr>
  </w:style>
  <w:style w:type="paragraph" w:styleId="Bezrazmaka">
    <w:name w:val="No Spacing"/>
    <w:uiPriority w:val="1"/>
    <w:qFormat/>
    <w:rsid w:val="0029402A"/>
    <w:pPr>
      <w:spacing w:after="0" w:line="240" w:lineRule="auto"/>
    </w:pPr>
    <w:rPr>
      <w:rFonts w:ascii="Times New Roman" w:eastAsia="Times New Roman" w:hAnsi="Times New Roman" w:cs="Times New Roman"/>
      <w:sz w:val="24"/>
      <w:szCs w:val="24"/>
      <w:lang w:val="en-US"/>
    </w:rPr>
  </w:style>
  <w:style w:type="paragraph" w:styleId="Tekstubaloniu">
    <w:name w:val="Balloon Text"/>
    <w:basedOn w:val="Normal"/>
    <w:link w:val="TekstubaloniuChar"/>
    <w:uiPriority w:val="99"/>
    <w:semiHidden/>
    <w:unhideWhenUsed/>
    <w:rsid w:val="00D221C0"/>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D221C0"/>
    <w:rPr>
      <w:rFonts w:ascii="Tahoma" w:eastAsia="Times New Roman" w:hAnsi="Tahoma" w:cs="Tahoma"/>
      <w:sz w:val="16"/>
      <w:szCs w:val="16"/>
      <w:lang w:val="en-US"/>
    </w:rPr>
  </w:style>
  <w:style w:type="paragraph" w:styleId="NormalWeb">
    <w:name w:val="Normal (Web)"/>
    <w:basedOn w:val="Normal"/>
    <w:rsid w:val="001D0861"/>
    <w:pPr>
      <w:spacing w:before="100" w:beforeAutospacing="1" w:after="100" w:afterAutospacing="1"/>
    </w:pPr>
  </w:style>
  <w:style w:type="paragraph" w:customStyle="1" w:styleId="1tekst">
    <w:name w:val="1tekst"/>
    <w:basedOn w:val="Normal"/>
    <w:rsid w:val="001D0861"/>
    <w:pPr>
      <w:spacing w:before="100" w:after="100"/>
      <w:ind w:firstLine="240"/>
      <w:jc w:val="both"/>
    </w:pPr>
    <w:rPr>
      <w:rFonts w:ascii="Arial" w:eastAsia="Arial Unicode MS" w:hAnsi="Arial"/>
      <w:sz w:val="20"/>
      <w:szCs w:val="20"/>
      <w:lang w:val="en-GB" w:eastAsia="sr-Latn-CS"/>
    </w:rPr>
  </w:style>
  <w:style w:type="character" w:styleId="Hiperveza">
    <w:name w:val="Hyperlink"/>
    <w:unhideWhenUsed/>
    <w:rsid w:val="001D0861"/>
    <w:rPr>
      <w:color w:val="0000FF"/>
      <w:u w:val="single"/>
    </w:rPr>
  </w:style>
  <w:style w:type="character" w:styleId="Ispraenahiperveza">
    <w:name w:val="FollowedHyperlink"/>
    <w:uiPriority w:val="99"/>
    <w:unhideWhenUsed/>
    <w:rsid w:val="001D0861"/>
    <w:rPr>
      <w:color w:val="800080"/>
      <w:u w:val="single"/>
    </w:rPr>
  </w:style>
  <w:style w:type="character" w:customStyle="1" w:styleId="Naslov1Char">
    <w:name w:val="Naslov 1 Char"/>
    <w:basedOn w:val="Podrazumevanifontpasusa"/>
    <w:link w:val="Naslov1"/>
    <w:rsid w:val="00AF0C05"/>
    <w:rPr>
      <w:rFonts w:ascii="Times New Roman" w:eastAsia="Times New Roman" w:hAnsi="Times New Roman" w:cs="Times New Roman"/>
      <w:b/>
      <w:bCs/>
      <w:sz w:val="24"/>
      <w:szCs w:val="24"/>
      <w:lang w:val="en-US" w:eastAsia="ar-SA"/>
    </w:rPr>
  </w:style>
  <w:style w:type="character" w:customStyle="1" w:styleId="Naslov2Char">
    <w:name w:val="Naslov 2 Char"/>
    <w:basedOn w:val="Podrazumevanifontpasusa"/>
    <w:link w:val="Naslov2"/>
    <w:rsid w:val="00AF0C05"/>
    <w:rPr>
      <w:rFonts w:ascii="Times New Roman" w:eastAsia="Times New Roman" w:hAnsi="Times New Roman" w:cs="Times New Roman"/>
      <w:b/>
      <w:bCs/>
      <w:sz w:val="24"/>
      <w:szCs w:val="24"/>
      <w:lang w:val="en-US" w:eastAsia="ar-SA"/>
    </w:rPr>
  </w:style>
  <w:style w:type="table" w:styleId="Koordinatnamreatabele">
    <w:name w:val="Table Grid"/>
    <w:basedOn w:val="Normalnatabela"/>
    <w:uiPriority w:val="59"/>
    <w:rsid w:val="00AF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stranice">
    <w:name w:val="header"/>
    <w:basedOn w:val="Normal"/>
    <w:link w:val="ZaglavljestraniceChar"/>
    <w:unhideWhenUsed/>
    <w:rsid w:val="00F76F16"/>
    <w:pPr>
      <w:tabs>
        <w:tab w:val="center" w:pos="4536"/>
        <w:tab w:val="right" w:pos="9072"/>
      </w:tabs>
    </w:pPr>
  </w:style>
  <w:style w:type="character" w:customStyle="1" w:styleId="ZaglavljestraniceChar">
    <w:name w:val="Zaglavlje stranice Char"/>
    <w:basedOn w:val="Podrazumevanifontpasusa"/>
    <w:link w:val="Zaglavljestranice"/>
    <w:rsid w:val="00F76F16"/>
    <w:rPr>
      <w:rFonts w:ascii="Times New Roman" w:eastAsia="Times New Roman" w:hAnsi="Times New Roman" w:cs="Times New Roman"/>
      <w:sz w:val="24"/>
      <w:szCs w:val="24"/>
      <w:lang w:val="en-US"/>
    </w:rPr>
  </w:style>
  <w:style w:type="paragraph" w:styleId="Podnojestranice">
    <w:name w:val="footer"/>
    <w:basedOn w:val="Normal"/>
    <w:link w:val="PodnojestraniceChar"/>
    <w:uiPriority w:val="99"/>
    <w:unhideWhenUsed/>
    <w:rsid w:val="00F76F16"/>
    <w:pPr>
      <w:tabs>
        <w:tab w:val="center" w:pos="4536"/>
        <w:tab w:val="right" w:pos="9072"/>
      </w:tabs>
    </w:pPr>
  </w:style>
  <w:style w:type="character" w:customStyle="1" w:styleId="PodnojestraniceChar">
    <w:name w:val="Podnožje stranice Char"/>
    <w:basedOn w:val="Podrazumevanifontpasusa"/>
    <w:link w:val="Podnojestranice"/>
    <w:uiPriority w:val="99"/>
    <w:rsid w:val="00F76F1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32138">
      <w:bodyDiv w:val="1"/>
      <w:marLeft w:val="0"/>
      <w:marRight w:val="0"/>
      <w:marTop w:val="0"/>
      <w:marBottom w:val="0"/>
      <w:divBdr>
        <w:top w:val="none" w:sz="0" w:space="0" w:color="auto"/>
        <w:left w:val="none" w:sz="0" w:space="0" w:color="auto"/>
        <w:bottom w:val="none" w:sz="0" w:space="0" w:color="auto"/>
        <w:right w:val="none" w:sz="0" w:space="0" w:color="auto"/>
      </w:divBdr>
    </w:div>
    <w:div w:id="1129469914">
      <w:bodyDiv w:val="1"/>
      <w:marLeft w:val="0"/>
      <w:marRight w:val="0"/>
      <w:marTop w:val="0"/>
      <w:marBottom w:val="0"/>
      <w:divBdr>
        <w:top w:val="none" w:sz="0" w:space="0" w:color="auto"/>
        <w:left w:val="none" w:sz="0" w:space="0" w:color="auto"/>
        <w:bottom w:val="none" w:sz="0" w:space="0" w:color="auto"/>
        <w:right w:val="none" w:sz="0" w:space="0" w:color="auto"/>
      </w:divBdr>
    </w:div>
    <w:div w:id="209119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apotekakg.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apotekakg.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apotekakg.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potekakg.rs"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E2D63-241D-4C35-96E7-EDD3B15A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8233</Words>
  <Characters>46929</Characters>
  <Application>Microsoft Office Word</Application>
  <DocSecurity>0</DocSecurity>
  <Lines>391</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 Mićić</dc:creator>
  <cp:lastModifiedBy>Nemanja</cp:lastModifiedBy>
  <cp:revision>3</cp:revision>
  <cp:lastPrinted>2015-03-04T11:46:00Z</cp:lastPrinted>
  <dcterms:created xsi:type="dcterms:W3CDTF">2015-03-04T11:01:00Z</dcterms:created>
  <dcterms:modified xsi:type="dcterms:W3CDTF">2015-03-04T11:50:00Z</dcterms:modified>
</cp:coreProperties>
</file>